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E7D" w14:textId="27F1898C" w:rsidR="00DE004A" w:rsidRPr="00DE004A" w:rsidRDefault="00DE004A" w:rsidP="00DE004A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BentonSans" w:eastAsia="Times New Roman" w:hAnsi="BentonSans" w:cs="Calibri"/>
          <w:b/>
          <w:bCs/>
          <w:color w:val="266782"/>
          <w:kern w:val="0"/>
          <w:sz w:val="22"/>
          <w:szCs w:val="22"/>
          <w14:ligatures w14:val="none"/>
        </w:rPr>
        <w:t xml:space="preserve">AAPL </w:t>
      </w:r>
      <w:r w:rsidRPr="00DE004A">
        <w:rPr>
          <w:rFonts w:ascii="BentonSans" w:eastAsia="Times New Roman" w:hAnsi="BentonSans" w:cs="Calibri"/>
          <w:b/>
          <w:bCs/>
          <w:color w:val="266782"/>
          <w:kern w:val="0"/>
          <w:sz w:val="22"/>
          <w:szCs w:val="22"/>
          <w14:ligatures w14:val="none"/>
        </w:rPr>
        <w:t xml:space="preserve">Speaker </w:t>
      </w:r>
      <w:r w:rsidRPr="00DE004A">
        <w:rPr>
          <w:rFonts w:ascii="BentonSans" w:eastAsia="Times New Roman" w:hAnsi="BentonSans" w:cs="Calibri"/>
          <w:b/>
          <w:bCs/>
          <w:color w:val="266782"/>
          <w:kern w:val="0"/>
          <w:sz w:val="22"/>
          <w:szCs w:val="22"/>
          <w14:ligatures w14:val="none"/>
        </w:rPr>
        <w:t>Reimbursement</w:t>
      </w:r>
      <w:r w:rsidRPr="00DE004A">
        <w:rPr>
          <w:rFonts w:ascii="BentonSans" w:eastAsia="Times New Roman" w:hAnsi="BentonSans" w:cs="Calibri"/>
          <w:b/>
          <w:bCs/>
          <w:color w:val="266782"/>
          <w:kern w:val="0"/>
          <w:sz w:val="22"/>
          <w:szCs w:val="22"/>
          <w14:ligatures w14:val="none"/>
        </w:rPr>
        <w:t xml:space="preserve"> Instructions</w:t>
      </w:r>
    </w:p>
    <w:p w14:paraId="0422740E" w14:textId="77777777" w:rsidR="00DE004A" w:rsidRPr="00DE004A" w:rsidRDefault="00DE004A" w:rsidP="00DE004A">
      <w:pPr>
        <w:rPr>
          <w:rFonts w:ascii="BentonSans" w:eastAsia="Times New Roman" w:hAnsi="BentonSans" w:cs="Calibri"/>
          <w:color w:val="212121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Calibri"/>
          <w:color w:val="212121"/>
          <w:kern w:val="0"/>
          <w:sz w:val="22"/>
          <w:szCs w:val="22"/>
          <w14:ligatures w14:val="none"/>
        </w:rPr>
        <w:t>After the institute, reimbursement will be processed for eligible expenses.</w:t>
      </w:r>
    </w:p>
    <w:p w14:paraId="2E4CB32B" w14:textId="77777777" w:rsidR="00DE004A" w:rsidRPr="00DE004A" w:rsidRDefault="00DE004A" w:rsidP="00DE004A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38CAED1E" w14:textId="77777777" w:rsidR="00DE004A" w:rsidRPr="00DE004A" w:rsidRDefault="00DE004A" w:rsidP="00DE004A">
      <w:pPr>
        <w:rPr>
          <w:rFonts w:ascii="BentonSans" w:eastAsia="Times New Roman" w:hAnsi="BentonSans" w:cs="Calibri"/>
          <w:color w:val="212121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Calibri"/>
          <w:color w:val="212121"/>
          <w:kern w:val="0"/>
          <w:sz w:val="22"/>
          <w:szCs w:val="22"/>
          <w14:ligatures w14:val="none"/>
        </w:rPr>
        <w:t>Please make sure to submit the following documents to </w:t>
      </w:r>
      <w:hyperlink r:id="rId5" w:tooltip="mailto:education@landman.org" w:history="1">
        <w:r w:rsidRPr="00DE004A">
          <w:rPr>
            <w:rFonts w:ascii="BentonSans" w:eastAsia="Times New Roman" w:hAnsi="BentonSans" w:cs="Calibri"/>
            <w:color w:val="4CCEDE"/>
            <w:kern w:val="0"/>
            <w:sz w:val="22"/>
            <w:szCs w:val="22"/>
            <w:u w:val="single"/>
            <w14:ligatures w14:val="none"/>
          </w:rPr>
          <w:t>education@landman.org</w:t>
        </w:r>
      </w:hyperlink>
      <w:r w:rsidRPr="00DE004A">
        <w:rPr>
          <w:rFonts w:ascii="BentonSans" w:eastAsia="Times New Roman" w:hAnsi="BentonSans" w:cs="Calibri"/>
          <w:color w:val="212121"/>
          <w:kern w:val="0"/>
          <w:sz w:val="22"/>
          <w:szCs w:val="22"/>
          <w14:ligatures w14:val="none"/>
        </w:rPr>
        <w:t> no later than 30 days after the institute.</w:t>
      </w:r>
    </w:p>
    <w:p w14:paraId="50DF815F" w14:textId="77777777" w:rsidR="00DE004A" w:rsidRPr="00DE004A" w:rsidRDefault="00DE004A" w:rsidP="00DE004A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5BF75BEF" w14:textId="353B8045" w:rsidR="00DE004A" w:rsidRPr="00DE004A" w:rsidRDefault="00DE004A" w:rsidP="00DE004A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BentonSans" w:eastAsia="Times New Roman" w:hAnsi="BentonSans" w:cs="Calibri"/>
          <w:color w:val="212121"/>
          <w:kern w:val="0"/>
          <w:sz w:val="22"/>
          <w:szCs w:val="22"/>
          <w14:ligatures w14:val="none"/>
        </w:rPr>
        <w:t xml:space="preserve">Completed </w:t>
      </w:r>
      <w:hyperlink r:id="rId6" w:history="1">
        <w:r w:rsidRPr="00DE004A">
          <w:rPr>
            <w:rStyle w:val="Hyperlink"/>
            <w:rFonts w:ascii="BentonSans" w:eastAsia="Times New Roman" w:hAnsi="BentonSans" w:cs="Calibri"/>
            <w:color w:val="4CCEDE"/>
            <w:kern w:val="0"/>
            <w:sz w:val="22"/>
            <w:szCs w:val="22"/>
            <w14:ligatures w14:val="none"/>
          </w:rPr>
          <w:t>Reimbursement Form</w:t>
        </w:r>
      </w:hyperlink>
    </w:p>
    <w:p w14:paraId="3B8EB6F7" w14:textId="77777777" w:rsidR="00DE004A" w:rsidRPr="00DE004A" w:rsidRDefault="00DE004A" w:rsidP="00DE004A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Calibri"/>
          <w:color w:val="212121"/>
          <w:kern w:val="0"/>
          <w:sz w:val="22"/>
          <w:szCs w:val="22"/>
          <w14:ligatures w14:val="none"/>
        </w:rPr>
        <w:t>Receipts for all expenses</w:t>
      </w:r>
    </w:p>
    <w:p w14:paraId="6D0E0515" w14:textId="474B1906" w:rsidR="00DE004A" w:rsidRPr="00DE004A" w:rsidRDefault="00DE004A" w:rsidP="00DE004A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Calibri"/>
          <w:color w:val="212121"/>
          <w:kern w:val="0"/>
          <w:sz w:val="22"/>
          <w:szCs w:val="22"/>
          <w14:ligatures w14:val="none"/>
        </w:rPr>
        <w:t xml:space="preserve">Completed </w:t>
      </w:r>
      <w:hyperlink r:id="rId7" w:history="1">
        <w:r w:rsidRPr="00DE004A">
          <w:rPr>
            <w:rStyle w:val="Hyperlink"/>
            <w:rFonts w:ascii="BentonSans" w:eastAsia="Times New Roman" w:hAnsi="BentonSans" w:cs="Calibri"/>
            <w:color w:val="4CCEDE"/>
            <w:kern w:val="0"/>
            <w:sz w:val="22"/>
            <w:szCs w:val="22"/>
            <w14:ligatures w14:val="none"/>
          </w:rPr>
          <w:t>W-9 form</w:t>
        </w:r>
      </w:hyperlink>
    </w:p>
    <w:p w14:paraId="4DE5F149" w14:textId="77777777" w:rsidR="00520A16" w:rsidRPr="00DE004A" w:rsidRDefault="00520A16" w:rsidP="00DE004A">
      <w:pPr>
        <w:rPr>
          <w:rFonts w:ascii="BentonSans" w:hAnsi="BentonSans"/>
          <w:sz w:val="22"/>
          <w:szCs w:val="22"/>
        </w:rPr>
      </w:pPr>
    </w:p>
    <w:p w14:paraId="353E1897" w14:textId="77777777" w:rsidR="00DE004A" w:rsidRPr="00DE004A" w:rsidRDefault="00DE004A" w:rsidP="00DE004A">
      <w:pPr>
        <w:shd w:val="clear" w:color="auto" w:fill="FFFFFF"/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  <w:t>AAPL will reimburse the following: </w:t>
      </w:r>
    </w:p>
    <w:p w14:paraId="2A423505" w14:textId="77777777" w:rsidR="00DE004A" w:rsidRPr="00DE004A" w:rsidRDefault="00DE004A" w:rsidP="00DE004A">
      <w:pPr>
        <w:numPr>
          <w:ilvl w:val="0"/>
          <w:numId w:val="2"/>
        </w:numPr>
        <w:shd w:val="clear" w:color="auto" w:fill="FFFFFF"/>
        <w:spacing w:before="72"/>
        <w:ind w:left="1200"/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  <w:t>Meal allowance up to $100 per day and must include </w:t>
      </w:r>
      <w:r w:rsidRPr="00DE004A">
        <w:rPr>
          <w:rFonts w:ascii="BentonSans" w:eastAsia="Times New Roman" w:hAnsi="BentonSans" w:cs="Segoe UI"/>
          <w:b/>
          <w:bCs/>
          <w:color w:val="283C46"/>
          <w:kern w:val="0"/>
          <w:sz w:val="22"/>
          <w:szCs w:val="22"/>
          <w14:ligatures w14:val="none"/>
        </w:rPr>
        <w:t>itemized </w:t>
      </w:r>
      <w:r w:rsidRPr="00DE004A"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  <w:t>receipts. Alcoholic beverages are not reimbursed.</w:t>
      </w:r>
    </w:p>
    <w:p w14:paraId="48F8C454" w14:textId="77777777" w:rsidR="00DE004A" w:rsidRPr="00DE004A" w:rsidRDefault="00DE004A" w:rsidP="00DE004A">
      <w:pPr>
        <w:numPr>
          <w:ilvl w:val="0"/>
          <w:numId w:val="2"/>
        </w:numPr>
        <w:shd w:val="clear" w:color="auto" w:fill="FFFFFF"/>
        <w:spacing w:before="72"/>
        <w:ind w:left="1200"/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  <w:t>Economy airfare</w:t>
      </w:r>
    </w:p>
    <w:p w14:paraId="0A90973F" w14:textId="77777777" w:rsidR="00DE004A" w:rsidRPr="00DE004A" w:rsidRDefault="00DE004A" w:rsidP="00DE004A">
      <w:pPr>
        <w:numPr>
          <w:ilvl w:val="0"/>
          <w:numId w:val="2"/>
        </w:numPr>
        <w:shd w:val="clear" w:color="auto" w:fill="FFFFFF"/>
        <w:spacing w:before="72"/>
        <w:ind w:left="1200"/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  <w:t>Baggage fees </w:t>
      </w:r>
    </w:p>
    <w:p w14:paraId="6806FF5C" w14:textId="77777777" w:rsidR="00DE004A" w:rsidRPr="00DE004A" w:rsidRDefault="00DE004A" w:rsidP="00DE004A">
      <w:pPr>
        <w:numPr>
          <w:ilvl w:val="0"/>
          <w:numId w:val="2"/>
        </w:numPr>
        <w:shd w:val="clear" w:color="auto" w:fill="FFFFFF"/>
        <w:spacing w:before="72"/>
        <w:ind w:left="1200"/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  <w:t>Economy class rental car, taxi, Uber, and Lyft expenses </w:t>
      </w:r>
    </w:p>
    <w:p w14:paraId="6F7F6474" w14:textId="77777777" w:rsidR="00DE004A" w:rsidRPr="00DE004A" w:rsidRDefault="00DE004A" w:rsidP="00DE004A">
      <w:pPr>
        <w:numPr>
          <w:ilvl w:val="0"/>
          <w:numId w:val="2"/>
        </w:numPr>
        <w:shd w:val="clear" w:color="auto" w:fill="FFFFFF"/>
        <w:spacing w:before="72"/>
        <w:ind w:left="1200"/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  <w:t>Mileage reimbursement when using a personal vehicle at IRS rate per mile. Please provide a google map or apple map, supporting the mileage.</w:t>
      </w:r>
    </w:p>
    <w:p w14:paraId="053DB5E6" w14:textId="77777777" w:rsidR="00DE004A" w:rsidRPr="00DE004A" w:rsidRDefault="00DE004A" w:rsidP="00DE004A">
      <w:pPr>
        <w:numPr>
          <w:ilvl w:val="0"/>
          <w:numId w:val="2"/>
        </w:numPr>
        <w:shd w:val="clear" w:color="auto" w:fill="FFFFFF"/>
        <w:spacing w:before="72"/>
        <w:ind w:left="1200"/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  <w:t>Hotel expense for the night prior to and following the event if required. </w:t>
      </w:r>
    </w:p>
    <w:p w14:paraId="2B77E07E" w14:textId="77777777" w:rsidR="00DE004A" w:rsidRPr="00DE004A" w:rsidRDefault="00DE004A" w:rsidP="00DE004A">
      <w:pPr>
        <w:numPr>
          <w:ilvl w:val="0"/>
          <w:numId w:val="2"/>
        </w:numPr>
        <w:shd w:val="clear" w:color="auto" w:fill="FFFFFF"/>
        <w:spacing w:before="72"/>
        <w:ind w:left="1200"/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</w:pPr>
      <w:r w:rsidRPr="00DE004A">
        <w:rPr>
          <w:rFonts w:ascii="BentonSans" w:eastAsia="Times New Roman" w:hAnsi="BentonSans" w:cs="Segoe UI"/>
          <w:color w:val="283C46"/>
          <w:kern w:val="0"/>
          <w:sz w:val="22"/>
          <w:szCs w:val="22"/>
          <w14:ligatures w14:val="none"/>
        </w:rPr>
        <w:t>Tips up to $10 per day (receipt not required)</w:t>
      </w:r>
    </w:p>
    <w:p w14:paraId="3D0231EF" w14:textId="77777777" w:rsidR="00DE004A" w:rsidRPr="00DE004A" w:rsidRDefault="00DE004A" w:rsidP="00DE004A">
      <w:pPr>
        <w:rPr>
          <w:rFonts w:ascii="BentonSans" w:hAnsi="BentonSans"/>
          <w:sz w:val="22"/>
          <w:szCs w:val="22"/>
        </w:rPr>
      </w:pPr>
    </w:p>
    <w:sectPr w:rsidR="00DE004A" w:rsidRPr="00DE0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25D9"/>
    <w:multiLevelType w:val="multilevel"/>
    <w:tmpl w:val="4448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BC273D"/>
    <w:multiLevelType w:val="multilevel"/>
    <w:tmpl w:val="20C2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417029">
    <w:abstractNumId w:val="0"/>
  </w:num>
  <w:num w:numId="2" w16cid:durableId="51546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4A"/>
    <w:rsid w:val="00520A16"/>
    <w:rsid w:val="00610F21"/>
    <w:rsid w:val="007E7523"/>
    <w:rsid w:val="00DD49DE"/>
    <w:rsid w:val="00D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A4F09"/>
  <w15:chartTrackingRefBased/>
  <w15:docId w15:val="{5AC191C0-3AD6-9842-A571-7BF69A53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004A"/>
  </w:style>
  <w:style w:type="character" w:styleId="Hyperlink">
    <w:name w:val="Hyperlink"/>
    <w:basedOn w:val="DefaultParagraphFont"/>
    <w:uiPriority w:val="99"/>
    <w:unhideWhenUsed/>
    <w:rsid w:val="00DE00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0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rame">
    <w:name w:val="grame"/>
    <w:basedOn w:val="DefaultParagraphFont"/>
    <w:rsid w:val="00DE004A"/>
  </w:style>
  <w:style w:type="character" w:styleId="Strong">
    <w:name w:val="Strong"/>
    <w:basedOn w:val="DefaultParagraphFont"/>
    <w:uiPriority w:val="22"/>
    <w:qFormat/>
    <w:rsid w:val="00DE004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ndman.org/downloads/W-9_-_fillab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dman.org/downloads/2023_Institute_Speaker_Expense_Reimbursement_Request.xls" TargetMode="External"/><Relationship Id="rId5" Type="http://schemas.openxmlformats.org/officeDocument/2006/relationships/hyperlink" Target="mailto:education@landma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877</Characters>
  <Application>Microsoft Office Word</Application>
  <DocSecurity>0</DocSecurity>
  <Lines>29</Lines>
  <Paragraphs>15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Spencer</dc:creator>
  <cp:keywords/>
  <dc:description/>
  <cp:lastModifiedBy>Andrea Spencer</cp:lastModifiedBy>
  <cp:revision>1</cp:revision>
  <dcterms:created xsi:type="dcterms:W3CDTF">2023-10-20T15:25:00Z</dcterms:created>
  <dcterms:modified xsi:type="dcterms:W3CDTF">2023-10-20T15:29:00Z</dcterms:modified>
</cp:coreProperties>
</file>