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CDB3E" w14:textId="133005D0" w:rsidR="002B5C7E" w:rsidRPr="002B5C7E" w:rsidRDefault="002B5C7E" w:rsidP="002B5C7E">
      <w:pPr>
        <w:spacing w:after="0"/>
        <w:jc w:val="center"/>
        <w:rPr>
          <w:b/>
          <w:bCs/>
        </w:rPr>
      </w:pPr>
      <w:r w:rsidRPr="002B5C7E">
        <w:rPr>
          <w:b/>
          <w:bCs/>
        </w:rPr>
        <w:t>AAPL 2024 Lifetime Achievement Award</w:t>
      </w:r>
    </w:p>
    <w:p w14:paraId="3CD93D2B" w14:textId="5BBA9D87" w:rsidR="002B5C7E" w:rsidRDefault="002B5C7E" w:rsidP="002B5C7E">
      <w:pPr>
        <w:spacing w:after="0"/>
        <w:jc w:val="center"/>
        <w:rPr>
          <w:b/>
          <w:bCs/>
        </w:rPr>
      </w:pPr>
      <w:r w:rsidRPr="002B5C7E">
        <w:rPr>
          <w:b/>
          <w:bCs/>
        </w:rPr>
        <w:t>Carl D. Campbell</w:t>
      </w:r>
    </w:p>
    <w:p w14:paraId="5A59B4C3" w14:textId="77777777" w:rsidR="005A4885" w:rsidRPr="002B5C7E" w:rsidRDefault="005A4885" w:rsidP="002B5C7E">
      <w:pPr>
        <w:spacing w:after="0"/>
        <w:jc w:val="center"/>
        <w:rPr>
          <w:b/>
          <w:bCs/>
        </w:rPr>
      </w:pPr>
    </w:p>
    <w:p w14:paraId="3BA577B8" w14:textId="0A03C62C" w:rsidR="000A09D4" w:rsidRDefault="00416DE4" w:rsidP="002B5C7E">
      <w:r>
        <w:t xml:space="preserve">A native of Oklahoma City and an alumnus of the University of Oklahoma, Carl D. Campbell has had a lengthy career with extensive experience in the Gulf Coast, Mid-Continent and Rocky Mountain regions of the U.S. and Canada. He began his career in 1983 as a landman for the newly formed </w:t>
      </w:r>
      <w:proofErr w:type="spellStart"/>
      <w:r>
        <w:t>PetroCorp</w:t>
      </w:r>
      <w:proofErr w:type="spellEnd"/>
      <w:r>
        <w:t xml:space="preserve">, Inc, becoming a division landman in 1987 during the company’s aggressive exploration and development program in the Mid-Continent region.  In 1991 Carl moved to Houston as </w:t>
      </w:r>
      <w:proofErr w:type="spellStart"/>
      <w:r>
        <w:t>PetroCorp’s</w:t>
      </w:r>
      <w:proofErr w:type="spellEnd"/>
      <w:r>
        <w:t xml:space="preserve"> division landman for the Gulf Coast region, and from 1993 through 1999 gained a broad spectrum of experience in varied and prolific petroleum provinces as division land manager for the newly consolidated Gulf Coast, Rockies and Canada divisions.</w:t>
      </w:r>
      <w:r w:rsidR="00FA0F14">
        <w:t xml:space="preserve">  In early 2000 Carl formed Concorde Resources, again successfully pursuing exploration and development opportunities in the Gulf Coast and Mid-Continent regions, and in 2004 Co-Founded Alamo Resources, LLC, headquartered in Houston, where he serves as Chief Operating Officer.  Over the course of his career</w:t>
      </w:r>
      <w:r w:rsidR="003E4036">
        <w:t xml:space="preserve">, he has been directly involved in producing property acquisitions and divestitures totaling </w:t>
      </w:r>
      <w:r w:rsidR="006D6E76">
        <w:t>more than</w:t>
      </w:r>
      <w:r w:rsidR="003E4036">
        <w:t xml:space="preserve"> $750 million.</w:t>
      </w:r>
    </w:p>
    <w:p w14:paraId="04130B5C" w14:textId="41EDB668" w:rsidR="006D6E76" w:rsidRDefault="006D6E76">
      <w:r>
        <w:t xml:space="preserve">A Certified Professional Landman, Carl </w:t>
      </w:r>
      <w:r w:rsidR="003B37EB">
        <w:t xml:space="preserve">has </w:t>
      </w:r>
      <w:r>
        <w:t xml:space="preserve">served as AAPL President from 2022-2023, </w:t>
      </w:r>
      <w:r w:rsidR="003B37EB">
        <w:t>First and Second Vice President, Chairman of the Industry and Public Relations Committee, NAPE Operators Committee and Advisory Board, and currently chairs the AAPL Sub-Nominating Committee.</w:t>
      </w:r>
      <w:r w:rsidR="008F6189">
        <w:t xml:space="preserve">  He is an active member of AAPL, HAPL, CA</w:t>
      </w:r>
      <w:r w:rsidR="00F24AD8">
        <w:t>LEP</w:t>
      </w:r>
      <w:r w:rsidR="008F6189">
        <w:t xml:space="preserve">, </w:t>
      </w:r>
      <w:r w:rsidR="002B5C7E">
        <w:t xml:space="preserve">OCAPL, </w:t>
      </w:r>
      <w:r w:rsidR="008F6189">
        <w:t>IPAA, and TOGA.</w:t>
      </w:r>
      <w:r w:rsidR="003046BA">
        <w:t xml:space="preserve">  In 2011 he was honored as HAPL’s Outstanding Landman of the Year, and in 2012 the Texas Independent Producers and Royalty Owners Association named him among Texas’s Top Producers.  In 2013 Carl was selected as a finalist for the top 100 most influential Houston energy industry business leaders, and in 2014 was named to the Houston Business Journal’s list of Who’s Who in Houston energy.</w:t>
      </w:r>
      <w:r w:rsidR="004702D9">
        <w:t xml:space="preserve">  In 2018, AAPL named him as their Landman of the Year.  His mission of service </w:t>
      </w:r>
      <w:r w:rsidR="00C0656D">
        <w:t xml:space="preserve">has always been to advance the interests and standards of the land profession, and to promote ethical and responsible use of natural resources.  He is passionate about creating value and opportunities for the landman community, and for the oil and gas </w:t>
      </w:r>
      <w:r w:rsidR="008E6A63">
        <w:t>sector, mentoring</w:t>
      </w:r>
      <w:r w:rsidR="00C0656D">
        <w:t xml:space="preserve"> others, using his vast network to secure guest speakers and education panels, and serving in an advisory capacity whenever he can.</w:t>
      </w:r>
    </w:p>
    <w:p w14:paraId="2E8B3A3C" w14:textId="71ED06C4" w:rsidR="008E6A63" w:rsidRDefault="00DB219F">
      <w:r>
        <w:t xml:space="preserve">Carl serves as an advisory board member for the Robert M. Zinke Energy Management Program within the Price College of Business at the University of </w:t>
      </w:r>
      <w:r w:rsidR="00C95632">
        <w:t>Oklahoma and</w:t>
      </w:r>
      <w:r>
        <w:t xml:space="preserve"> is a past Vice Chairman and member of the board of directors for Angel Flight South Central, a nonprofit organization that provides free air transportation to patients for medical and humanitarian purposes.</w:t>
      </w:r>
      <w:r w:rsidR="00DD73E1">
        <w:t xml:space="preserve">  Carl divides his time between his home in Oklahoma City which he shares with his wife, Jennifer, and his daughter, Victoria, and Houston.  He is an active member of the First Presbyterian Church, is a charter member of the Museum of Fine Arts Houston and the Houston Museum of Natural Science.</w:t>
      </w:r>
    </w:p>
    <w:p w14:paraId="2BC278CE" w14:textId="77777777" w:rsidR="00F24AD8" w:rsidRDefault="00F24AD8"/>
    <w:p w14:paraId="6956BFEB" w14:textId="4E25FCF3" w:rsidR="00F24AD8" w:rsidRDefault="002C0F45">
      <w:r>
        <w:rPr>
          <w:noProof/>
        </w:rPr>
        <w:lastRenderedPageBreak/>
        <w:drawing>
          <wp:inline distT="0" distB="0" distL="0" distR="0" wp14:anchorId="2265D91C" wp14:editId="6A8EFE33">
            <wp:extent cx="6126480" cy="4901184"/>
            <wp:effectExtent l="0" t="0" r="7620" b="0"/>
            <wp:docPr id="1" name="Picture 1"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 text provided for this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6480" cy="4901184"/>
                    </a:xfrm>
                    <a:prstGeom prst="rect">
                      <a:avLst/>
                    </a:prstGeom>
                    <a:noFill/>
                    <a:ln>
                      <a:noFill/>
                    </a:ln>
                  </pic:spPr>
                </pic:pic>
              </a:graphicData>
            </a:graphic>
          </wp:inline>
        </w:drawing>
      </w:r>
    </w:p>
    <w:sectPr w:rsidR="00F24AD8" w:rsidSect="002B5C7E">
      <w:pgSz w:w="12240" w:h="15840"/>
      <w:pgMar w:top="1152" w:right="1440"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E4"/>
    <w:rsid w:val="000745A4"/>
    <w:rsid w:val="000A09D4"/>
    <w:rsid w:val="002B5C7E"/>
    <w:rsid w:val="002C0F45"/>
    <w:rsid w:val="003046BA"/>
    <w:rsid w:val="003B37EB"/>
    <w:rsid w:val="003E4036"/>
    <w:rsid w:val="00416DE4"/>
    <w:rsid w:val="004702D9"/>
    <w:rsid w:val="005310D9"/>
    <w:rsid w:val="005A4885"/>
    <w:rsid w:val="005C4D91"/>
    <w:rsid w:val="006C1FFF"/>
    <w:rsid w:val="006D6E76"/>
    <w:rsid w:val="008E6A63"/>
    <w:rsid w:val="008F6189"/>
    <w:rsid w:val="00B83D94"/>
    <w:rsid w:val="00C0656D"/>
    <w:rsid w:val="00C95632"/>
    <w:rsid w:val="00DB219F"/>
    <w:rsid w:val="00DD73E1"/>
    <w:rsid w:val="00F24AD8"/>
    <w:rsid w:val="00FA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63A6"/>
  <w15:chartTrackingRefBased/>
  <w15:docId w15:val="{042ADAAE-B2C4-43BE-AF4D-11CB1C0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DE4"/>
    <w:rPr>
      <w:rFonts w:eastAsiaTheme="majorEastAsia" w:cstheme="majorBidi"/>
      <w:color w:val="272727" w:themeColor="text1" w:themeTint="D8"/>
    </w:rPr>
  </w:style>
  <w:style w:type="paragraph" w:styleId="Title">
    <w:name w:val="Title"/>
    <w:basedOn w:val="Normal"/>
    <w:next w:val="Normal"/>
    <w:link w:val="TitleChar"/>
    <w:uiPriority w:val="10"/>
    <w:qFormat/>
    <w:rsid w:val="00416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DE4"/>
    <w:pPr>
      <w:spacing w:before="160"/>
      <w:jc w:val="center"/>
    </w:pPr>
    <w:rPr>
      <w:i/>
      <w:iCs/>
      <w:color w:val="404040" w:themeColor="text1" w:themeTint="BF"/>
    </w:rPr>
  </w:style>
  <w:style w:type="character" w:customStyle="1" w:styleId="QuoteChar">
    <w:name w:val="Quote Char"/>
    <w:basedOn w:val="DefaultParagraphFont"/>
    <w:link w:val="Quote"/>
    <w:uiPriority w:val="29"/>
    <w:rsid w:val="00416DE4"/>
    <w:rPr>
      <w:i/>
      <w:iCs/>
      <w:color w:val="404040" w:themeColor="text1" w:themeTint="BF"/>
    </w:rPr>
  </w:style>
  <w:style w:type="paragraph" w:styleId="ListParagraph">
    <w:name w:val="List Paragraph"/>
    <w:basedOn w:val="Normal"/>
    <w:uiPriority w:val="34"/>
    <w:qFormat/>
    <w:rsid w:val="00416DE4"/>
    <w:pPr>
      <w:ind w:left="720"/>
      <w:contextualSpacing/>
    </w:pPr>
  </w:style>
  <w:style w:type="character" w:styleId="IntenseEmphasis">
    <w:name w:val="Intense Emphasis"/>
    <w:basedOn w:val="DefaultParagraphFont"/>
    <w:uiPriority w:val="21"/>
    <w:qFormat/>
    <w:rsid w:val="00416DE4"/>
    <w:rPr>
      <w:i/>
      <w:iCs/>
      <w:color w:val="0F4761" w:themeColor="accent1" w:themeShade="BF"/>
    </w:rPr>
  </w:style>
  <w:style w:type="paragraph" w:styleId="IntenseQuote">
    <w:name w:val="Intense Quote"/>
    <w:basedOn w:val="Normal"/>
    <w:next w:val="Normal"/>
    <w:link w:val="IntenseQuoteChar"/>
    <w:uiPriority w:val="30"/>
    <w:qFormat/>
    <w:rsid w:val="00416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DE4"/>
    <w:rPr>
      <w:i/>
      <w:iCs/>
      <w:color w:val="0F4761" w:themeColor="accent1" w:themeShade="BF"/>
    </w:rPr>
  </w:style>
  <w:style w:type="character" w:styleId="IntenseReference">
    <w:name w:val="Intense Reference"/>
    <w:basedOn w:val="DefaultParagraphFont"/>
    <w:uiPriority w:val="32"/>
    <w:qFormat/>
    <w:rsid w:val="00416D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A65D5-0202-4120-BE0D-EA66EC9D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Touchstone</dc:creator>
  <cp:keywords/>
  <dc:description/>
  <cp:lastModifiedBy>Morse, Claire</cp:lastModifiedBy>
  <cp:revision>3</cp:revision>
  <dcterms:created xsi:type="dcterms:W3CDTF">2025-01-09T15:22:00Z</dcterms:created>
  <dcterms:modified xsi:type="dcterms:W3CDTF">2025-01-09T15:39:00Z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2025-01-09T15:16:26Z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0a74aa72-8528-4074-88ec-9a2d1cbfae82</vt:lpwstr>
  </property>
  <property fmtid="{D5CDD505-2E9C-101B-9397-08002B2CF9AE}" pid="8" name="MSIP_Label_6e4db608-ddec-4a44-8ad7-7d5a79b7448e_ContentBits">
    <vt:lpwstr>0</vt:lpwstr>
  </property>
</Properties>
</file>