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2CBB6" w14:textId="77777777" w:rsidR="00487AF5" w:rsidRDefault="00487AF5">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10785" w:type="dxa"/>
        <w:tblInd w:w="-735" w:type="dxa"/>
        <w:tblLayout w:type="fixed"/>
        <w:tblLook w:val="0400" w:firstRow="0" w:lastRow="0" w:firstColumn="0" w:lastColumn="0" w:noHBand="0" w:noVBand="1"/>
      </w:tblPr>
      <w:tblGrid>
        <w:gridCol w:w="3735"/>
        <w:gridCol w:w="7050"/>
      </w:tblGrid>
      <w:tr w:rsidR="00487AF5" w14:paraId="7EEB8CB4" w14:textId="77777777">
        <w:trPr>
          <w:trHeight w:val="12231"/>
        </w:trPr>
        <w:tc>
          <w:tcPr>
            <w:tcW w:w="3735" w:type="dxa"/>
          </w:tcPr>
          <w:p w14:paraId="333DCE53" w14:textId="77777777" w:rsidR="00487AF5" w:rsidRDefault="00432C51">
            <w:pPr>
              <w:spacing w:after="0"/>
              <w:rPr>
                <w:rFonts w:ascii="Arial" w:eastAsia="Arial" w:hAnsi="Arial" w:cs="Arial"/>
                <w:b/>
                <w:sz w:val="18"/>
                <w:szCs w:val="18"/>
              </w:rPr>
            </w:pPr>
            <w:r>
              <w:rPr>
                <w:rFonts w:ascii="Arial" w:eastAsia="Arial" w:hAnsi="Arial" w:cs="Arial"/>
                <w:b/>
                <w:sz w:val="18"/>
                <w:szCs w:val="18"/>
              </w:rPr>
              <w:t>Areas of Expertise</w:t>
            </w:r>
          </w:p>
          <w:p w14:paraId="65210B62" w14:textId="77777777" w:rsidR="00487AF5" w:rsidRDefault="00432C51">
            <w:pPr>
              <w:numPr>
                <w:ilvl w:val="0"/>
                <w:numId w:val="3"/>
              </w:numPr>
              <w:spacing w:after="0"/>
              <w:ind w:left="720" w:hanging="360"/>
              <w:rPr>
                <w:rFonts w:ascii="Arial" w:eastAsia="Arial" w:hAnsi="Arial" w:cs="Arial"/>
                <w:sz w:val="18"/>
                <w:szCs w:val="18"/>
              </w:rPr>
            </w:pPr>
            <w:r>
              <w:rPr>
                <w:rFonts w:ascii="Arial" w:eastAsia="Arial" w:hAnsi="Arial" w:cs="Arial"/>
                <w:sz w:val="18"/>
                <w:szCs w:val="18"/>
              </w:rPr>
              <w:t>ROW Acquisitions</w:t>
            </w:r>
          </w:p>
          <w:p w14:paraId="3FBEA883" w14:textId="77777777" w:rsidR="00487AF5" w:rsidRDefault="00432C51">
            <w:pPr>
              <w:numPr>
                <w:ilvl w:val="0"/>
                <w:numId w:val="3"/>
              </w:numPr>
              <w:spacing w:after="0"/>
              <w:ind w:left="720" w:hanging="360"/>
              <w:rPr>
                <w:rFonts w:ascii="Arial" w:eastAsia="Arial" w:hAnsi="Arial" w:cs="Arial"/>
                <w:sz w:val="18"/>
                <w:szCs w:val="18"/>
              </w:rPr>
            </w:pPr>
            <w:r>
              <w:rPr>
                <w:rFonts w:ascii="Arial" w:eastAsia="Arial" w:hAnsi="Arial" w:cs="Arial"/>
                <w:sz w:val="18"/>
                <w:szCs w:val="18"/>
              </w:rPr>
              <w:t xml:space="preserve">Construction Management </w:t>
            </w:r>
          </w:p>
          <w:p w14:paraId="10537160" w14:textId="77777777" w:rsidR="00487AF5" w:rsidRDefault="00432C51">
            <w:pPr>
              <w:numPr>
                <w:ilvl w:val="0"/>
                <w:numId w:val="3"/>
              </w:numPr>
              <w:spacing w:after="0"/>
              <w:ind w:left="720" w:hanging="360"/>
              <w:rPr>
                <w:rFonts w:ascii="Arial" w:eastAsia="Arial" w:hAnsi="Arial" w:cs="Arial"/>
                <w:sz w:val="18"/>
                <w:szCs w:val="18"/>
              </w:rPr>
            </w:pPr>
            <w:r>
              <w:rPr>
                <w:rFonts w:ascii="Arial" w:eastAsia="Arial" w:hAnsi="Arial" w:cs="Arial"/>
                <w:sz w:val="18"/>
                <w:szCs w:val="18"/>
              </w:rPr>
              <w:t>Damage Claims</w:t>
            </w:r>
          </w:p>
          <w:p w14:paraId="6C3123CC" w14:textId="77777777" w:rsidR="00487AF5" w:rsidRDefault="00432C51">
            <w:pPr>
              <w:numPr>
                <w:ilvl w:val="0"/>
                <w:numId w:val="3"/>
              </w:numPr>
              <w:spacing w:after="0"/>
              <w:ind w:left="720" w:hanging="360"/>
              <w:rPr>
                <w:rFonts w:ascii="Arial" w:eastAsia="Arial" w:hAnsi="Arial" w:cs="Arial"/>
                <w:sz w:val="18"/>
                <w:szCs w:val="18"/>
              </w:rPr>
            </w:pPr>
            <w:r>
              <w:rPr>
                <w:rFonts w:ascii="Arial" w:eastAsia="Arial" w:hAnsi="Arial" w:cs="Arial"/>
                <w:sz w:val="18"/>
                <w:szCs w:val="18"/>
              </w:rPr>
              <w:t>FERC Projects</w:t>
            </w:r>
          </w:p>
          <w:p w14:paraId="34374498" w14:textId="77777777" w:rsidR="00487AF5" w:rsidRDefault="00432C51">
            <w:pPr>
              <w:numPr>
                <w:ilvl w:val="0"/>
                <w:numId w:val="3"/>
              </w:numPr>
              <w:spacing w:after="0"/>
              <w:ind w:left="720" w:hanging="360"/>
              <w:rPr>
                <w:rFonts w:ascii="Arial" w:eastAsia="Arial" w:hAnsi="Arial" w:cs="Arial"/>
                <w:sz w:val="18"/>
                <w:szCs w:val="18"/>
              </w:rPr>
            </w:pPr>
            <w:r>
              <w:rPr>
                <w:rFonts w:ascii="Arial" w:eastAsia="Arial" w:hAnsi="Arial" w:cs="Arial"/>
                <w:sz w:val="18"/>
                <w:szCs w:val="18"/>
              </w:rPr>
              <w:t>Condemnation</w:t>
            </w:r>
          </w:p>
          <w:p w14:paraId="474F3BE2" w14:textId="77777777" w:rsidR="00487AF5" w:rsidRDefault="00432C51">
            <w:pPr>
              <w:numPr>
                <w:ilvl w:val="0"/>
                <w:numId w:val="3"/>
              </w:numPr>
              <w:spacing w:after="0"/>
              <w:ind w:left="720" w:hanging="360"/>
              <w:rPr>
                <w:rFonts w:ascii="Arial" w:eastAsia="Arial" w:hAnsi="Arial" w:cs="Arial"/>
                <w:sz w:val="18"/>
                <w:szCs w:val="18"/>
              </w:rPr>
            </w:pPr>
            <w:r>
              <w:rPr>
                <w:rFonts w:ascii="Arial" w:eastAsia="Arial" w:hAnsi="Arial" w:cs="Arial"/>
                <w:sz w:val="18"/>
                <w:szCs w:val="18"/>
              </w:rPr>
              <w:t>Restoration Management</w:t>
            </w:r>
          </w:p>
          <w:p w14:paraId="45B91D93" w14:textId="77777777" w:rsidR="00487AF5" w:rsidRDefault="00432C51">
            <w:pPr>
              <w:numPr>
                <w:ilvl w:val="0"/>
                <w:numId w:val="3"/>
              </w:numPr>
              <w:spacing w:after="0"/>
              <w:ind w:left="720" w:hanging="360"/>
              <w:rPr>
                <w:rFonts w:ascii="Arial" w:eastAsia="Arial" w:hAnsi="Arial" w:cs="Arial"/>
                <w:sz w:val="18"/>
                <w:szCs w:val="18"/>
              </w:rPr>
            </w:pPr>
            <w:r>
              <w:rPr>
                <w:rFonts w:ascii="Arial" w:eastAsia="Arial" w:hAnsi="Arial" w:cs="Arial"/>
                <w:sz w:val="18"/>
                <w:szCs w:val="18"/>
              </w:rPr>
              <w:t>Survey Permissions</w:t>
            </w:r>
          </w:p>
          <w:p w14:paraId="69B06D63" w14:textId="77777777" w:rsidR="00487AF5" w:rsidRDefault="00432C51">
            <w:pPr>
              <w:numPr>
                <w:ilvl w:val="0"/>
                <w:numId w:val="3"/>
              </w:numPr>
              <w:spacing w:after="0"/>
              <w:ind w:left="720" w:hanging="360"/>
              <w:rPr>
                <w:rFonts w:ascii="Arial" w:eastAsia="Arial" w:hAnsi="Arial" w:cs="Arial"/>
                <w:sz w:val="18"/>
                <w:szCs w:val="18"/>
              </w:rPr>
            </w:pPr>
            <w:r>
              <w:rPr>
                <w:rFonts w:ascii="Arial" w:eastAsia="Arial" w:hAnsi="Arial" w:cs="Arial"/>
                <w:sz w:val="18"/>
                <w:szCs w:val="18"/>
              </w:rPr>
              <w:t>Seismic Permissions</w:t>
            </w:r>
          </w:p>
          <w:p w14:paraId="306158C4" w14:textId="77777777" w:rsidR="00487AF5" w:rsidRDefault="00432C51">
            <w:pPr>
              <w:numPr>
                <w:ilvl w:val="0"/>
                <w:numId w:val="3"/>
              </w:numPr>
              <w:spacing w:after="0"/>
              <w:ind w:left="720" w:hanging="360"/>
              <w:rPr>
                <w:rFonts w:ascii="Arial" w:eastAsia="Arial" w:hAnsi="Arial" w:cs="Arial"/>
                <w:sz w:val="18"/>
                <w:szCs w:val="18"/>
              </w:rPr>
            </w:pPr>
            <w:r>
              <w:rPr>
                <w:rFonts w:ascii="Arial" w:eastAsia="Arial" w:hAnsi="Arial" w:cs="Arial"/>
                <w:sz w:val="18"/>
                <w:szCs w:val="18"/>
              </w:rPr>
              <w:t>Lease Acquisitions</w:t>
            </w:r>
          </w:p>
          <w:p w14:paraId="21971CF7" w14:textId="77777777" w:rsidR="00487AF5" w:rsidRDefault="00432C51">
            <w:pPr>
              <w:numPr>
                <w:ilvl w:val="0"/>
                <w:numId w:val="3"/>
              </w:numPr>
              <w:spacing w:after="0"/>
              <w:ind w:left="720" w:hanging="360"/>
              <w:rPr>
                <w:rFonts w:ascii="Arial" w:eastAsia="Arial" w:hAnsi="Arial" w:cs="Arial"/>
                <w:sz w:val="18"/>
                <w:szCs w:val="18"/>
              </w:rPr>
            </w:pPr>
            <w:r>
              <w:rPr>
                <w:rFonts w:ascii="Arial" w:eastAsia="Arial" w:hAnsi="Arial" w:cs="Arial"/>
                <w:sz w:val="18"/>
                <w:szCs w:val="18"/>
              </w:rPr>
              <w:t>Document Preparation</w:t>
            </w:r>
          </w:p>
          <w:p w14:paraId="3D3EE754" w14:textId="77777777" w:rsidR="00487AF5" w:rsidRDefault="00432C51">
            <w:pPr>
              <w:numPr>
                <w:ilvl w:val="0"/>
                <w:numId w:val="3"/>
              </w:numPr>
              <w:spacing w:after="0"/>
              <w:ind w:left="720" w:hanging="360"/>
              <w:rPr>
                <w:rFonts w:ascii="Arial" w:eastAsia="Arial" w:hAnsi="Arial" w:cs="Arial"/>
                <w:sz w:val="18"/>
                <w:szCs w:val="18"/>
              </w:rPr>
            </w:pPr>
            <w:r>
              <w:rPr>
                <w:rFonts w:ascii="Arial" w:eastAsia="Arial" w:hAnsi="Arial" w:cs="Arial"/>
                <w:sz w:val="18"/>
                <w:szCs w:val="18"/>
              </w:rPr>
              <w:t>Title Curative</w:t>
            </w:r>
          </w:p>
          <w:p w14:paraId="313D52D0" w14:textId="0D05AD5F" w:rsidR="00487AF5" w:rsidRDefault="00432C51">
            <w:pPr>
              <w:numPr>
                <w:ilvl w:val="0"/>
                <w:numId w:val="3"/>
              </w:numPr>
              <w:spacing w:after="0"/>
              <w:ind w:left="720" w:hanging="360"/>
              <w:rPr>
                <w:rFonts w:ascii="Arial" w:eastAsia="Arial" w:hAnsi="Arial" w:cs="Arial"/>
                <w:sz w:val="18"/>
                <w:szCs w:val="18"/>
              </w:rPr>
            </w:pPr>
            <w:r>
              <w:rPr>
                <w:rFonts w:ascii="Arial" w:eastAsia="Arial" w:hAnsi="Arial" w:cs="Arial"/>
                <w:sz w:val="18"/>
                <w:szCs w:val="18"/>
              </w:rPr>
              <w:t>Title Research</w:t>
            </w:r>
          </w:p>
          <w:p w14:paraId="2DD8C312" w14:textId="209B29BC" w:rsidR="00852F4E" w:rsidRDefault="00852F4E">
            <w:pPr>
              <w:numPr>
                <w:ilvl w:val="0"/>
                <w:numId w:val="3"/>
              </w:numPr>
              <w:spacing w:after="0"/>
              <w:ind w:left="720" w:hanging="360"/>
              <w:rPr>
                <w:rFonts w:ascii="Arial" w:eastAsia="Arial" w:hAnsi="Arial" w:cs="Arial"/>
                <w:sz w:val="18"/>
                <w:szCs w:val="18"/>
              </w:rPr>
            </w:pPr>
            <w:r>
              <w:rPr>
                <w:rFonts w:ascii="Arial" w:eastAsia="Arial" w:hAnsi="Arial" w:cs="Arial"/>
                <w:sz w:val="18"/>
                <w:szCs w:val="18"/>
              </w:rPr>
              <w:t>Mineral Purchase</w:t>
            </w:r>
          </w:p>
          <w:p w14:paraId="189ED27A" w14:textId="77777777" w:rsidR="00487AF5" w:rsidRDefault="00487AF5">
            <w:pPr>
              <w:tabs>
                <w:tab w:val="left" w:pos="2250"/>
              </w:tabs>
              <w:spacing w:after="0"/>
              <w:rPr>
                <w:rFonts w:ascii="Arial" w:eastAsia="Arial" w:hAnsi="Arial" w:cs="Arial"/>
                <w:b/>
                <w:sz w:val="18"/>
                <w:szCs w:val="18"/>
              </w:rPr>
            </w:pPr>
          </w:p>
          <w:p w14:paraId="1FFD4ECA" w14:textId="77777777" w:rsidR="00487AF5" w:rsidRDefault="00432C51">
            <w:pPr>
              <w:tabs>
                <w:tab w:val="left" w:pos="2250"/>
              </w:tabs>
              <w:spacing w:after="0"/>
              <w:rPr>
                <w:rFonts w:ascii="Arial" w:eastAsia="Arial" w:hAnsi="Arial" w:cs="Arial"/>
                <w:b/>
                <w:sz w:val="18"/>
                <w:szCs w:val="18"/>
              </w:rPr>
            </w:pPr>
            <w:r>
              <w:rPr>
                <w:rFonts w:ascii="Arial" w:eastAsia="Arial" w:hAnsi="Arial" w:cs="Arial"/>
                <w:b/>
                <w:sz w:val="18"/>
                <w:szCs w:val="18"/>
              </w:rPr>
              <w:t>Industry Experience</w:t>
            </w:r>
          </w:p>
          <w:p w14:paraId="53C46543" w14:textId="77777777" w:rsidR="00487AF5" w:rsidRDefault="00432C51">
            <w:pPr>
              <w:numPr>
                <w:ilvl w:val="0"/>
                <w:numId w:val="4"/>
              </w:numPr>
              <w:spacing w:after="0"/>
              <w:ind w:left="720" w:hanging="360"/>
              <w:rPr>
                <w:rFonts w:ascii="Arial" w:eastAsia="Arial" w:hAnsi="Arial" w:cs="Arial"/>
                <w:sz w:val="18"/>
                <w:szCs w:val="18"/>
              </w:rPr>
            </w:pPr>
            <w:r>
              <w:rPr>
                <w:rFonts w:ascii="Arial" w:eastAsia="Arial" w:hAnsi="Arial" w:cs="Arial"/>
                <w:sz w:val="18"/>
                <w:szCs w:val="18"/>
              </w:rPr>
              <w:t>Pipeline (Transmission)</w:t>
            </w:r>
          </w:p>
          <w:p w14:paraId="306D98ED" w14:textId="77777777" w:rsidR="00487AF5" w:rsidRDefault="00432C51">
            <w:pPr>
              <w:numPr>
                <w:ilvl w:val="0"/>
                <w:numId w:val="4"/>
              </w:numPr>
              <w:spacing w:after="0"/>
              <w:ind w:left="720" w:hanging="360"/>
              <w:rPr>
                <w:rFonts w:ascii="Arial" w:eastAsia="Arial" w:hAnsi="Arial" w:cs="Arial"/>
                <w:sz w:val="18"/>
                <w:szCs w:val="18"/>
              </w:rPr>
            </w:pPr>
            <w:r>
              <w:rPr>
                <w:rFonts w:ascii="Arial" w:eastAsia="Arial" w:hAnsi="Arial" w:cs="Arial"/>
                <w:sz w:val="18"/>
                <w:szCs w:val="18"/>
              </w:rPr>
              <w:t>Construction Oversight</w:t>
            </w:r>
          </w:p>
          <w:p w14:paraId="779090EA" w14:textId="77777777" w:rsidR="00487AF5" w:rsidRDefault="00432C51">
            <w:pPr>
              <w:numPr>
                <w:ilvl w:val="0"/>
                <w:numId w:val="4"/>
              </w:numPr>
              <w:spacing w:after="0"/>
              <w:ind w:left="720" w:hanging="360"/>
              <w:rPr>
                <w:rFonts w:ascii="Arial" w:eastAsia="Arial" w:hAnsi="Arial" w:cs="Arial"/>
                <w:sz w:val="18"/>
                <w:szCs w:val="18"/>
              </w:rPr>
            </w:pPr>
            <w:r>
              <w:rPr>
                <w:rFonts w:ascii="Arial" w:eastAsia="Arial" w:hAnsi="Arial" w:cs="Arial"/>
                <w:sz w:val="18"/>
                <w:szCs w:val="18"/>
              </w:rPr>
              <w:t>O&amp;G Leases / Amendments</w:t>
            </w:r>
          </w:p>
          <w:p w14:paraId="00145287" w14:textId="77777777" w:rsidR="00487AF5" w:rsidRDefault="00432C51">
            <w:pPr>
              <w:numPr>
                <w:ilvl w:val="0"/>
                <w:numId w:val="4"/>
              </w:numPr>
              <w:spacing w:after="0"/>
              <w:ind w:left="720" w:hanging="360"/>
              <w:rPr>
                <w:rFonts w:ascii="Arial" w:eastAsia="Arial" w:hAnsi="Arial" w:cs="Arial"/>
                <w:sz w:val="18"/>
                <w:szCs w:val="18"/>
              </w:rPr>
            </w:pPr>
            <w:r>
              <w:rPr>
                <w:rFonts w:ascii="Arial" w:eastAsia="Arial" w:hAnsi="Arial" w:cs="Arial"/>
                <w:sz w:val="18"/>
                <w:szCs w:val="18"/>
              </w:rPr>
              <w:t>Lease Ratification</w:t>
            </w:r>
          </w:p>
          <w:p w14:paraId="26AEBFB7" w14:textId="77777777" w:rsidR="00487AF5" w:rsidRDefault="00487AF5">
            <w:pPr>
              <w:spacing w:after="0"/>
              <w:ind w:left="720"/>
              <w:rPr>
                <w:rFonts w:ascii="Arial" w:eastAsia="Arial" w:hAnsi="Arial" w:cs="Arial"/>
                <w:sz w:val="18"/>
                <w:szCs w:val="18"/>
              </w:rPr>
            </w:pPr>
          </w:p>
          <w:p w14:paraId="18FD8B94" w14:textId="77777777" w:rsidR="00487AF5" w:rsidRDefault="00432C51">
            <w:pPr>
              <w:tabs>
                <w:tab w:val="left" w:pos="2250"/>
              </w:tabs>
              <w:spacing w:after="0"/>
              <w:rPr>
                <w:rFonts w:ascii="Arial" w:eastAsia="Arial" w:hAnsi="Arial" w:cs="Arial"/>
                <w:b/>
                <w:sz w:val="18"/>
                <w:szCs w:val="18"/>
              </w:rPr>
            </w:pPr>
            <w:r>
              <w:rPr>
                <w:rFonts w:ascii="Arial" w:eastAsia="Arial" w:hAnsi="Arial" w:cs="Arial"/>
                <w:b/>
                <w:sz w:val="18"/>
                <w:szCs w:val="18"/>
              </w:rPr>
              <w:t>Business Experience</w:t>
            </w:r>
          </w:p>
          <w:p w14:paraId="51E06170" w14:textId="77777777" w:rsidR="00487AF5" w:rsidRDefault="00432C51">
            <w:pPr>
              <w:numPr>
                <w:ilvl w:val="0"/>
                <w:numId w:val="4"/>
              </w:numPr>
              <w:spacing w:after="0"/>
              <w:ind w:left="720" w:hanging="360"/>
              <w:rPr>
                <w:rFonts w:ascii="Arial" w:eastAsia="Arial" w:hAnsi="Arial" w:cs="Arial"/>
                <w:sz w:val="18"/>
                <w:szCs w:val="18"/>
              </w:rPr>
            </w:pPr>
            <w:r>
              <w:rPr>
                <w:rFonts w:ascii="Arial" w:eastAsia="Arial" w:hAnsi="Arial" w:cs="Arial"/>
                <w:sz w:val="18"/>
                <w:szCs w:val="18"/>
              </w:rPr>
              <w:t>Business owner of 23 years</w:t>
            </w:r>
          </w:p>
          <w:p w14:paraId="2806FA21" w14:textId="77777777" w:rsidR="00487AF5" w:rsidRDefault="00487AF5">
            <w:pPr>
              <w:spacing w:after="0"/>
              <w:rPr>
                <w:rFonts w:ascii="Arial" w:eastAsia="Arial" w:hAnsi="Arial" w:cs="Arial"/>
                <w:b/>
                <w:sz w:val="18"/>
                <w:szCs w:val="18"/>
              </w:rPr>
            </w:pPr>
          </w:p>
          <w:p w14:paraId="2EB681CE" w14:textId="77777777" w:rsidR="00487AF5" w:rsidRDefault="00432C51">
            <w:pPr>
              <w:spacing w:after="0"/>
              <w:rPr>
                <w:rFonts w:ascii="Arial" w:eastAsia="Arial" w:hAnsi="Arial" w:cs="Arial"/>
                <w:b/>
                <w:sz w:val="18"/>
                <w:szCs w:val="18"/>
              </w:rPr>
            </w:pPr>
            <w:r>
              <w:rPr>
                <w:rFonts w:ascii="Arial" w:eastAsia="Arial" w:hAnsi="Arial" w:cs="Arial"/>
                <w:b/>
                <w:sz w:val="18"/>
                <w:szCs w:val="18"/>
              </w:rPr>
              <w:t>States Worked</w:t>
            </w:r>
          </w:p>
          <w:p w14:paraId="2A9E900F" w14:textId="77777777" w:rsidR="00487AF5" w:rsidRDefault="00432C51">
            <w:pPr>
              <w:numPr>
                <w:ilvl w:val="0"/>
                <w:numId w:val="2"/>
              </w:numPr>
              <w:spacing w:after="0"/>
              <w:ind w:left="720" w:hanging="360"/>
              <w:rPr>
                <w:rFonts w:ascii="Arial" w:eastAsia="Arial" w:hAnsi="Arial" w:cs="Arial"/>
                <w:sz w:val="18"/>
                <w:szCs w:val="18"/>
              </w:rPr>
            </w:pPr>
            <w:r>
              <w:rPr>
                <w:rFonts w:ascii="Arial" w:eastAsia="Arial" w:hAnsi="Arial" w:cs="Arial"/>
                <w:sz w:val="18"/>
                <w:szCs w:val="18"/>
              </w:rPr>
              <w:t>Maryland</w:t>
            </w:r>
          </w:p>
          <w:p w14:paraId="20094939" w14:textId="77777777" w:rsidR="00487AF5" w:rsidRDefault="00432C51">
            <w:pPr>
              <w:numPr>
                <w:ilvl w:val="0"/>
                <w:numId w:val="2"/>
              </w:numPr>
              <w:spacing w:after="0"/>
              <w:ind w:left="720" w:hanging="360"/>
              <w:rPr>
                <w:rFonts w:ascii="Arial" w:eastAsia="Arial" w:hAnsi="Arial" w:cs="Arial"/>
                <w:b/>
                <w:sz w:val="18"/>
                <w:szCs w:val="18"/>
              </w:rPr>
            </w:pPr>
            <w:r>
              <w:rPr>
                <w:rFonts w:ascii="Arial" w:eastAsia="Arial" w:hAnsi="Arial" w:cs="Arial"/>
                <w:sz w:val="18"/>
                <w:szCs w:val="18"/>
              </w:rPr>
              <w:t>Ohio</w:t>
            </w:r>
          </w:p>
          <w:p w14:paraId="1F4AC4E9" w14:textId="77777777" w:rsidR="00487AF5" w:rsidRDefault="00432C51">
            <w:pPr>
              <w:numPr>
                <w:ilvl w:val="0"/>
                <w:numId w:val="2"/>
              </w:numPr>
              <w:spacing w:after="0"/>
              <w:ind w:left="720" w:hanging="360"/>
              <w:rPr>
                <w:rFonts w:ascii="Arial" w:eastAsia="Arial" w:hAnsi="Arial" w:cs="Arial"/>
                <w:b/>
                <w:sz w:val="18"/>
                <w:szCs w:val="18"/>
              </w:rPr>
            </w:pPr>
            <w:r>
              <w:rPr>
                <w:rFonts w:ascii="Arial" w:eastAsia="Arial" w:hAnsi="Arial" w:cs="Arial"/>
                <w:sz w:val="18"/>
                <w:szCs w:val="18"/>
              </w:rPr>
              <w:t>Pennsylvania</w:t>
            </w:r>
          </w:p>
          <w:p w14:paraId="1270D0C6" w14:textId="77777777" w:rsidR="00487AF5" w:rsidRDefault="00432C51">
            <w:pPr>
              <w:numPr>
                <w:ilvl w:val="0"/>
                <w:numId w:val="2"/>
              </w:numPr>
              <w:spacing w:after="0"/>
              <w:ind w:left="720" w:hanging="360"/>
              <w:rPr>
                <w:rFonts w:ascii="Arial" w:eastAsia="Arial" w:hAnsi="Arial" w:cs="Arial"/>
                <w:b/>
                <w:sz w:val="18"/>
                <w:szCs w:val="18"/>
              </w:rPr>
            </w:pPr>
            <w:r>
              <w:rPr>
                <w:rFonts w:ascii="Arial" w:eastAsia="Arial" w:hAnsi="Arial" w:cs="Arial"/>
                <w:sz w:val="18"/>
                <w:szCs w:val="18"/>
              </w:rPr>
              <w:t>Virginia</w:t>
            </w:r>
          </w:p>
          <w:p w14:paraId="0D060344" w14:textId="77777777" w:rsidR="00487AF5" w:rsidRDefault="00432C51">
            <w:pPr>
              <w:numPr>
                <w:ilvl w:val="0"/>
                <w:numId w:val="2"/>
              </w:numPr>
              <w:spacing w:after="0"/>
              <w:ind w:left="720" w:hanging="360"/>
              <w:rPr>
                <w:rFonts w:ascii="Arial" w:eastAsia="Arial" w:hAnsi="Arial" w:cs="Arial"/>
                <w:b/>
                <w:sz w:val="18"/>
                <w:szCs w:val="18"/>
              </w:rPr>
            </w:pPr>
            <w:r>
              <w:rPr>
                <w:rFonts w:ascii="Arial" w:eastAsia="Arial" w:hAnsi="Arial" w:cs="Arial"/>
                <w:sz w:val="18"/>
                <w:szCs w:val="18"/>
              </w:rPr>
              <w:t>West Virginia</w:t>
            </w:r>
          </w:p>
          <w:p w14:paraId="3AB7F82F" w14:textId="77777777" w:rsidR="00487AF5" w:rsidRDefault="00487AF5">
            <w:pPr>
              <w:tabs>
                <w:tab w:val="left" w:pos="2250"/>
              </w:tabs>
              <w:spacing w:after="0"/>
              <w:rPr>
                <w:rFonts w:ascii="Arial" w:eastAsia="Arial" w:hAnsi="Arial" w:cs="Arial"/>
                <w:b/>
                <w:sz w:val="18"/>
                <w:szCs w:val="18"/>
              </w:rPr>
            </w:pPr>
          </w:p>
          <w:p w14:paraId="3EB8EA8E" w14:textId="77777777" w:rsidR="00487AF5" w:rsidRDefault="00432C51">
            <w:pPr>
              <w:tabs>
                <w:tab w:val="left" w:pos="2250"/>
              </w:tabs>
              <w:spacing w:after="0"/>
              <w:rPr>
                <w:rFonts w:ascii="Arial" w:eastAsia="Arial" w:hAnsi="Arial" w:cs="Arial"/>
                <w:b/>
                <w:sz w:val="18"/>
                <w:szCs w:val="18"/>
              </w:rPr>
            </w:pPr>
            <w:r>
              <w:rPr>
                <w:rFonts w:ascii="Arial" w:eastAsia="Arial" w:hAnsi="Arial" w:cs="Arial"/>
                <w:b/>
                <w:sz w:val="18"/>
                <w:szCs w:val="18"/>
              </w:rPr>
              <w:t>Associations &amp; Memberships</w:t>
            </w:r>
          </w:p>
          <w:p w14:paraId="570B2E5D" w14:textId="77777777" w:rsidR="00487AF5" w:rsidRDefault="00432C51">
            <w:pPr>
              <w:spacing w:after="0"/>
              <w:rPr>
                <w:rFonts w:ascii="Arial" w:eastAsia="Arial" w:hAnsi="Arial" w:cs="Arial"/>
                <w:sz w:val="18"/>
                <w:szCs w:val="18"/>
              </w:rPr>
            </w:pPr>
            <w:r>
              <w:rPr>
                <w:rFonts w:ascii="Arial" w:eastAsia="Arial" w:hAnsi="Arial" w:cs="Arial"/>
                <w:sz w:val="18"/>
                <w:szCs w:val="18"/>
              </w:rPr>
              <w:t xml:space="preserve">IRWA - #77926003  </w:t>
            </w:r>
          </w:p>
          <w:p w14:paraId="62FE8B63" w14:textId="77777777" w:rsidR="00487AF5" w:rsidRDefault="00432C51">
            <w:pPr>
              <w:spacing w:after="0"/>
              <w:rPr>
                <w:rFonts w:ascii="Arial" w:eastAsia="Arial" w:hAnsi="Arial" w:cs="Arial"/>
                <w:sz w:val="18"/>
                <w:szCs w:val="18"/>
              </w:rPr>
            </w:pPr>
            <w:r>
              <w:rPr>
                <w:rFonts w:ascii="Arial" w:eastAsia="Arial" w:hAnsi="Arial" w:cs="Arial"/>
                <w:sz w:val="18"/>
                <w:szCs w:val="18"/>
              </w:rPr>
              <w:t>AAPL - #91051</w:t>
            </w:r>
          </w:p>
          <w:p w14:paraId="5A363A7E" w14:textId="77777777" w:rsidR="00487AF5" w:rsidRDefault="00432C51">
            <w:pPr>
              <w:spacing w:after="0"/>
              <w:rPr>
                <w:rFonts w:ascii="Arial" w:eastAsia="Arial" w:hAnsi="Arial" w:cs="Arial"/>
                <w:sz w:val="18"/>
                <w:szCs w:val="18"/>
              </w:rPr>
            </w:pPr>
            <w:r>
              <w:rPr>
                <w:rFonts w:ascii="Arial" w:eastAsia="Arial" w:hAnsi="Arial" w:cs="Arial"/>
                <w:sz w:val="18"/>
                <w:szCs w:val="18"/>
              </w:rPr>
              <w:t xml:space="preserve">MLBC </w:t>
            </w:r>
          </w:p>
          <w:p w14:paraId="6D6ED255" w14:textId="77777777" w:rsidR="00487AF5" w:rsidRDefault="00432C51">
            <w:pPr>
              <w:spacing w:after="0"/>
              <w:rPr>
                <w:rFonts w:ascii="Arial" w:eastAsia="Arial" w:hAnsi="Arial" w:cs="Arial"/>
                <w:sz w:val="18"/>
                <w:szCs w:val="18"/>
              </w:rPr>
            </w:pPr>
            <w:r>
              <w:rPr>
                <w:rFonts w:ascii="Arial" w:eastAsia="Arial" w:hAnsi="Arial" w:cs="Arial"/>
                <w:sz w:val="18"/>
                <w:szCs w:val="18"/>
              </w:rPr>
              <w:t xml:space="preserve">NALA   </w:t>
            </w:r>
          </w:p>
          <w:p w14:paraId="4F87E98F" w14:textId="77777777" w:rsidR="00487AF5" w:rsidRDefault="00432C51">
            <w:pPr>
              <w:spacing w:after="0"/>
              <w:rPr>
                <w:rFonts w:ascii="Arial" w:eastAsia="Arial" w:hAnsi="Arial" w:cs="Arial"/>
                <w:sz w:val="18"/>
                <w:szCs w:val="18"/>
              </w:rPr>
            </w:pPr>
            <w:r>
              <w:rPr>
                <w:rFonts w:ascii="Arial" w:eastAsia="Arial" w:hAnsi="Arial" w:cs="Arial"/>
                <w:sz w:val="18"/>
                <w:szCs w:val="18"/>
              </w:rPr>
              <w:t>Current Director of the PITROW Group</w:t>
            </w:r>
          </w:p>
          <w:p w14:paraId="2C17F555" w14:textId="0B6B061E" w:rsidR="00487AF5" w:rsidRDefault="00432C51">
            <w:pPr>
              <w:spacing w:after="0"/>
              <w:rPr>
                <w:rFonts w:ascii="Arial" w:eastAsia="Arial" w:hAnsi="Arial" w:cs="Arial"/>
                <w:sz w:val="18"/>
                <w:szCs w:val="18"/>
              </w:rPr>
            </w:pPr>
            <w:r>
              <w:rPr>
                <w:rFonts w:ascii="Arial" w:eastAsia="Arial" w:hAnsi="Arial" w:cs="Arial"/>
                <w:sz w:val="18"/>
                <w:szCs w:val="18"/>
              </w:rPr>
              <w:t xml:space="preserve">President </w:t>
            </w:r>
            <w:r w:rsidR="00CE6158">
              <w:rPr>
                <w:rFonts w:ascii="Arial" w:eastAsia="Arial" w:hAnsi="Arial" w:cs="Arial"/>
                <w:sz w:val="18"/>
                <w:szCs w:val="18"/>
              </w:rPr>
              <w:t xml:space="preserve">of </w:t>
            </w:r>
            <w:r w:rsidR="00CE6158" w:rsidRPr="00CE6158">
              <w:rPr>
                <w:rFonts w:ascii="Arial" w:eastAsia="Arial" w:hAnsi="Arial" w:cs="Arial"/>
                <w:sz w:val="18"/>
                <w:szCs w:val="18"/>
              </w:rPr>
              <w:t>provisional</w:t>
            </w:r>
            <w:r>
              <w:rPr>
                <w:rFonts w:ascii="Arial" w:eastAsia="Arial" w:hAnsi="Arial" w:cs="Arial"/>
                <w:sz w:val="18"/>
                <w:szCs w:val="18"/>
              </w:rPr>
              <w:t xml:space="preserve"> Chapter 88 of International Right of Way </w:t>
            </w:r>
            <w:r w:rsidR="00D4404B">
              <w:rPr>
                <w:rFonts w:ascii="Arial" w:eastAsia="Arial" w:hAnsi="Arial" w:cs="Arial"/>
                <w:sz w:val="18"/>
                <w:szCs w:val="18"/>
              </w:rPr>
              <w:t xml:space="preserve">Association </w:t>
            </w:r>
          </w:p>
          <w:p w14:paraId="2E2B8450" w14:textId="77777777" w:rsidR="00487AF5" w:rsidRDefault="00487AF5">
            <w:pPr>
              <w:spacing w:after="0"/>
              <w:rPr>
                <w:rFonts w:ascii="Arial" w:eastAsia="Arial" w:hAnsi="Arial" w:cs="Arial"/>
                <w:b/>
                <w:sz w:val="18"/>
                <w:szCs w:val="18"/>
              </w:rPr>
            </w:pPr>
          </w:p>
          <w:p w14:paraId="567FC103" w14:textId="77777777" w:rsidR="00487AF5" w:rsidRDefault="00432C51">
            <w:pPr>
              <w:spacing w:after="0"/>
              <w:rPr>
                <w:rFonts w:ascii="Arial" w:eastAsia="Arial" w:hAnsi="Arial" w:cs="Arial"/>
                <w:b/>
                <w:sz w:val="18"/>
                <w:szCs w:val="18"/>
              </w:rPr>
            </w:pPr>
            <w:r>
              <w:rPr>
                <w:rFonts w:ascii="Arial" w:eastAsia="Arial" w:hAnsi="Arial" w:cs="Arial"/>
                <w:b/>
                <w:sz w:val="18"/>
                <w:szCs w:val="18"/>
              </w:rPr>
              <w:t>Education</w:t>
            </w:r>
          </w:p>
          <w:p w14:paraId="7E1C62A8" w14:textId="77777777" w:rsidR="00487AF5" w:rsidRDefault="00432C51">
            <w:pPr>
              <w:spacing w:after="0"/>
              <w:rPr>
                <w:rFonts w:ascii="Arial" w:eastAsia="Arial" w:hAnsi="Arial" w:cs="Arial"/>
                <w:sz w:val="18"/>
                <w:szCs w:val="18"/>
              </w:rPr>
            </w:pPr>
            <w:r>
              <w:rPr>
                <w:rFonts w:ascii="Arial" w:eastAsia="Arial" w:hAnsi="Arial" w:cs="Arial"/>
                <w:sz w:val="18"/>
                <w:szCs w:val="18"/>
              </w:rPr>
              <w:t xml:space="preserve">Garrett College, McHenry, MD. </w:t>
            </w:r>
          </w:p>
          <w:p w14:paraId="2201CDAE" w14:textId="77777777" w:rsidR="00487AF5" w:rsidRDefault="00432C51">
            <w:pPr>
              <w:spacing w:after="0"/>
              <w:rPr>
                <w:rFonts w:ascii="Arial" w:eastAsia="Arial" w:hAnsi="Arial" w:cs="Arial"/>
                <w:sz w:val="14"/>
                <w:szCs w:val="14"/>
              </w:rPr>
            </w:pPr>
            <w:r>
              <w:rPr>
                <w:rFonts w:ascii="Arial" w:eastAsia="Arial" w:hAnsi="Arial" w:cs="Arial"/>
                <w:sz w:val="18"/>
                <w:szCs w:val="18"/>
              </w:rPr>
              <w:t>Associates Degree in Business Management</w:t>
            </w:r>
            <w:r>
              <w:rPr>
                <w:rFonts w:ascii="Arial" w:eastAsia="Arial" w:hAnsi="Arial" w:cs="Arial"/>
                <w:sz w:val="14"/>
                <w:szCs w:val="14"/>
              </w:rPr>
              <w:t xml:space="preserve"> </w:t>
            </w:r>
          </w:p>
          <w:p w14:paraId="3A3C4F6C" w14:textId="77777777" w:rsidR="00487AF5" w:rsidRDefault="00487AF5">
            <w:pPr>
              <w:spacing w:after="0"/>
              <w:rPr>
                <w:rFonts w:ascii="Arial" w:eastAsia="Arial" w:hAnsi="Arial" w:cs="Arial"/>
                <w:b/>
                <w:sz w:val="18"/>
                <w:szCs w:val="18"/>
              </w:rPr>
            </w:pPr>
          </w:p>
          <w:p w14:paraId="36BFB974" w14:textId="77777777" w:rsidR="00487AF5" w:rsidRDefault="00432C51">
            <w:pPr>
              <w:spacing w:after="0"/>
              <w:rPr>
                <w:rFonts w:ascii="Arial" w:eastAsia="Arial" w:hAnsi="Arial" w:cs="Arial"/>
                <w:b/>
                <w:sz w:val="18"/>
                <w:szCs w:val="18"/>
              </w:rPr>
            </w:pPr>
            <w:r>
              <w:rPr>
                <w:rFonts w:ascii="Arial" w:eastAsia="Arial" w:hAnsi="Arial" w:cs="Arial"/>
                <w:b/>
                <w:sz w:val="18"/>
                <w:szCs w:val="18"/>
              </w:rPr>
              <w:t>Professional Continuing Education</w:t>
            </w:r>
          </w:p>
          <w:p w14:paraId="743A5B19" w14:textId="4A17B2FE" w:rsidR="00487AF5" w:rsidRDefault="00432C51">
            <w:pPr>
              <w:tabs>
                <w:tab w:val="left" w:pos="2250"/>
              </w:tabs>
              <w:spacing w:after="0"/>
              <w:rPr>
                <w:rFonts w:ascii="Arial" w:eastAsia="Arial" w:hAnsi="Arial" w:cs="Arial"/>
                <w:b/>
                <w:sz w:val="18"/>
                <w:szCs w:val="18"/>
              </w:rPr>
            </w:pPr>
            <w:r>
              <w:rPr>
                <w:rFonts w:ascii="Arial" w:eastAsia="Arial" w:hAnsi="Arial" w:cs="Arial"/>
                <w:sz w:val="18"/>
                <w:szCs w:val="18"/>
              </w:rPr>
              <w:t xml:space="preserve">Actively working towards completing all requirements for IRWA RWP </w:t>
            </w:r>
            <w:r w:rsidR="006E76FC" w:rsidRPr="006E76FC">
              <w:rPr>
                <w:rFonts w:ascii="Arial" w:eastAsia="Arial" w:hAnsi="Arial" w:cs="Arial"/>
                <w:sz w:val="18"/>
                <w:szCs w:val="18"/>
              </w:rPr>
              <w:t>accreditation</w:t>
            </w:r>
            <w:r>
              <w:rPr>
                <w:rFonts w:ascii="Arial" w:eastAsia="Arial" w:hAnsi="Arial" w:cs="Arial"/>
                <w:sz w:val="18"/>
                <w:szCs w:val="18"/>
              </w:rPr>
              <w:t xml:space="preserve"> </w:t>
            </w:r>
          </w:p>
          <w:p w14:paraId="68899174" w14:textId="1D57481A" w:rsidR="0089041B" w:rsidRDefault="0089041B">
            <w:pPr>
              <w:spacing w:after="0"/>
              <w:rPr>
                <w:rFonts w:ascii="Arial" w:eastAsia="Arial" w:hAnsi="Arial" w:cs="Arial"/>
                <w:b/>
                <w:sz w:val="18"/>
                <w:szCs w:val="18"/>
              </w:rPr>
            </w:pPr>
          </w:p>
          <w:p w14:paraId="3875CE42" w14:textId="1A769864" w:rsidR="00AB2C71" w:rsidRDefault="00AB2C71">
            <w:pPr>
              <w:spacing w:after="0"/>
              <w:rPr>
                <w:rFonts w:ascii="Arial" w:eastAsia="Arial" w:hAnsi="Arial" w:cs="Arial"/>
                <w:b/>
                <w:sz w:val="18"/>
                <w:szCs w:val="18"/>
              </w:rPr>
            </w:pPr>
          </w:p>
          <w:p w14:paraId="52C0E2B5" w14:textId="4CC6244D" w:rsidR="00AB2C71" w:rsidRDefault="00AB2C71">
            <w:pPr>
              <w:spacing w:after="0"/>
              <w:rPr>
                <w:rFonts w:ascii="Arial" w:eastAsia="Arial" w:hAnsi="Arial" w:cs="Arial"/>
                <w:b/>
                <w:sz w:val="18"/>
                <w:szCs w:val="18"/>
              </w:rPr>
            </w:pPr>
          </w:p>
          <w:p w14:paraId="686B830C" w14:textId="7F8F64D5" w:rsidR="00AB2C71" w:rsidRDefault="00AB2C71">
            <w:pPr>
              <w:spacing w:after="0"/>
              <w:rPr>
                <w:rFonts w:ascii="Arial" w:eastAsia="Arial" w:hAnsi="Arial" w:cs="Arial"/>
                <w:b/>
                <w:sz w:val="18"/>
                <w:szCs w:val="18"/>
              </w:rPr>
            </w:pPr>
          </w:p>
          <w:p w14:paraId="3B1C3AC9" w14:textId="45081127" w:rsidR="00AB2C71" w:rsidRDefault="00AB2C71">
            <w:pPr>
              <w:spacing w:after="0"/>
              <w:rPr>
                <w:rFonts w:ascii="Arial" w:eastAsia="Arial" w:hAnsi="Arial" w:cs="Arial"/>
                <w:b/>
                <w:sz w:val="18"/>
                <w:szCs w:val="18"/>
              </w:rPr>
            </w:pPr>
          </w:p>
          <w:p w14:paraId="6186E0BB" w14:textId="0E683E6D" w:rsidR="00AB2C71" w:rsidRDefault="00AB2C71">
            <w:pPr>
              <w:spacing w:after="0"/>
              <w:rPr>
                <w:rFonts w:ascii="Arial" w:eastAsia="Arial" w:hAnsi="Arial" w:cs="Arial"/>
                <w:b/>
                <w:sz w:val="18"/>
                <w:szCs w:val="18"/>
              </w:rPr>
            </w:pPr>
          </w:p>
          <w:p w14:paraId="502FA2EE" w14:textId="4E8A5B4D" w:rsidR="00AB2C71" w:rsidRDefault="00AB2C71">
            <w:pPr>
              <w:spacing w:after="0"/>
              <w:rPr>
                <w:rFonts w:ascii="Arial" w:eastAsia="Arial" w:hAnsi="Arial" w:cs="Arial"/>
                <w:b/>
                <w:sz w:val="18"/>
                <w:szCs w:val="18"/>
              </w:rPr>
            </w:pPr>
          </w:p>
          <w:p w14:paraId="2CDD86D2" w14:textId="77777777" w:rsidR="00AB2C71" w:rsidRDefault="00AB2C71">
            <w:pPr>
              <w:spacing w:after="0"/>
              <w:rPr>
                <w:rFonts w:ascii="Arial" w:eastAsia="Arial" w:hAnsi="Arial" w:cs="Arial"/>
                <w:b/>
                <w:sz w:val="18"/>
                <w:szCs w:val="18"/>
              </w:rPr>
            </w:pPr>
          </w:p>
          <w:p w14:paraId="48439AFE" w14:textId="77777777" w:rsidR="00487AF5" w:rsidRDefault="00432C51">
            <w:pPr>
              <w:spacing w:after="0"/>
              <w:rPr>
                <w:rFonts w:ascii="Arial" w:eastAsia="Arial" w:hAnsi="Arial" w:cs="Arial"/>
                <w:b/>
                <w:sz w:val="18"/>
                <w:szCs w:val="18"/>
              </w:rPr>
            </w:pPr>
            <w:r>
              <w:rPr>
                <w:rFonts w:ascii="Arial" w:eastAsia="Arial" w:hAnsi="Arial" w:cs="Arial"/>
                <w:b/>
                <w:sz w:val="18"/>
                <w:szCs w:val="18"/>
              </w:rPr>
              <w:lastRenderedPageBreak/>
              <w:t>Certifications / Licenses</w:t>
            </w:r>
          </w:p>
          <w:p w14:paraId="649DD2AB" w14:textId="77777777" w:rsidR="00487AF5" w:rsidRDefault="00432C51">
            <w:pPr>
              <w:spacing w:after="0"/>
              <w:rPr>
                <w:rFonts w:ascii="Arial" w:eastAsia="Arial" w:hAnsi="Arial" w:cs="Arial"/>
                <w:sz w:val="18"/>
                <w:szCs w:val="18"/>
              </w:rPr>
            </w:pPr>
            <w:r>
              <w:rPr>
                <w:rFonts w:ascii="Arial" w:eastAsia="Arial" w:hAnsi="Arial" w:cs="Arial"/>
                <w:sz w:val="18"/>
                <w:szCs w:val="18"/>
              </w:rPr>
              <w:t>PA Notary (expires 04/29/2022)</w:t>
            </w:r>
          </w:p>
          <w:p w14:paraId="15A7E681" w14:textId="77777777" w:rsidR="00487AF5" w:rsidRDefault="00432C51">
            <w:pPr>
              <w:spacing w:after="0"/>
              <w:rPr>
                <w:rFonts w:ascii="Arial" w:eastAsia="Arial" w:hAnsi="Arial" w:cs="Arial"/>
                <w:sz w:val="18"/>
                <w:szCs w:val="18"/>
              </w:rPr>
            </w:pPr>
            <w:r>
              <w:rPr>
                <w:rFonts w:ascii="Arial" w:eastAsia="Arial" w:hAnsi="Arial" w:cs="Arial"/>
                <w:sz w:val="18"/>
                <w:szCs w:val="18"/>
              </w:rPr>
              <w:t>MD Notary (expires 04/05/2022)</w:t>
            </w:r>
          </w:p>
          <w:p w14:paraId="6542AA6B" w14:textId="77777777" w:rsidR="00487AF5" w:rsidRDefault="00432C51">
            <w:pPr>
              <w:spacing w:after="0"/>
              <w:rPr>
                <w:rFonts w:ascii="Arial" w:eastAsia="Arial" w:hAnsi="Arial" w:cs="Arial"/>
                <w:sz w:val="18"/>
                <w:szCs w:val="18"/>
              </w:rPr>
            </w:pPr>
            <w:r>
              <w:rPr>
                <w:rFonts w:ascii="Arial" w:eastAsia="Arial" w:hAnsi="Arial" w:cs="Arial"/>
                <w:sz w:val="18"/>
                <w:szCs w:val="18"/>
              </w:rPr>
              <w:t>WV Notary (expires 01/19/2025)</w:t>
            </w:r>
          </w:p>
          <w:p w14:paraId="4990B69E" w14:textId="77777777" w:rsidR="00487AF5" w:rsidRDefault="00432C51">
            <w:pPr>
              <w:spacing w:after="0"/>
              <w:rPr>
                <w:rFonts w:ascii="Arial" w:eastAsia="Arial" w:hAnsi="Arial" w:cs="Arial"/>
                <w:sz w:val="18"/>
                <w:szCs w:val="18"/>
              </w:rPr>
            </w:pPr>
            <w:r>
              <w:rPr>
                <w:rFonts w:ascii="Arial" w:eastAsia="Arial" w:hAnsi="Arial" w:cs="Arial"/>
                <w:sz w:val="18"/>
                <w:szCs w:val="18"/>
              </w:rPr>
              <w:t>MD O&amp;G Land License #5362930</w:t>
            </w:r>
          </w:p>
          <w:p w14:paraId="4FBAACE1" w14:textId="77777777" w:rsidR="00487AF5" w:rsidRDefault="00432C51">
            <w:pPr>
              <w:spacing w:after="0"/>
              <w:rPr>
                <w:rFonts w:ascii="Arial" w:eastAsia="Arial" w:hAnsi="Arial" w:cs="Arial"/>
                <w:sz w:val="18"/>
                <w:szCs w:val="18"/>
              </w:rPr>
            </w:pPr>
            <w:r>
              <w:rPr>
                <w:rFonts w:ascii="Arial" w:eastAsia="Arial" w:hAnsi="Arial" w:cs="Arial"/>
                <w:sz w:val="18"/>
                <w:szCs w:val="18"/>
              </w:rPr>
              <w:t>OH O&amp;G Land License #2019002694</w:t>
            </w:r>
          </w:p>
          <w:p w14:paraId="478719A4" w14:textId="1140E676" w:rsidR="00487AF5" w:rsidRDefault="00432C51">
            <w:pPr>
              <w:spacing w:after="0"/>
              <w:rPr>
                <w:rFonts w:ascii="Arial" w:eastAsia="Arial" w:hAnsi="Arial" w:cs="Arial"/>
                <w:sz w:val="18"/>
                <w:szCs w:val="18"/>
              </w:rPr>
            </w:pPr>
            <w:r>
              <w:rPr>
                <w:rFonts w:ascii="Arial" w:eastAsia="Arial" w:hAnsi="Arial" w:cs="Arial"/>
                <w:sz w:val="18"/>
                <w:szCs w:val="18"/>
              </w:rPr>
              <w:t>OSHA 10-Hour (29 CFR 1910)</w:t>
            </w:r>
            <w:r w:rsidR="00D4404B">
              <w:rPr>
                <w:rFonts w:ascii="Arial" w:eastAsia="Arial" w:hAnsi="Arial" w:cs="Arial"/>
                <w:sz w:val="18"/>
                <w:szCs w:val="18"/>
              </w:rPr>
              <w:t xml:space="preserve"> #37-702032085</w:t>
            </w:r>
          </w:p>
          <w:p w14:paraId="24EF839E" w14:textId="77777777" w:rsidR="00487AF5" w:rsidRDefault="00487AF5">
            <w:pPr>
              <w:spacing w:after="0"/>
              <w:rPr>
                <w:rFonts w:ascii="Arial" w:eastAsia="Arial" w:hAnsi="Arial" w:cs="Arial"/>
                <w:b/>
                <w:sz w:val="18"/>
                <w:szCs w:val="18"/>
              </w:rPr>
            </w:pPr>
          </w:p>
          <w:p w14:paraId="72811171" w14:textId="17A3A3CB" w:rsidR="00CE6158" w:rsidRDefault="00432C51">
            <w:pPr>
              <w:spacing w:after="0"/>
              <w:rPr>
                <w:rFonts w:ascii="Arial" w:eastAsia="Arial" w:hAnsi="Arial" w:cs="Arial"/>
                <w:b/>
                <w:sz w:val="18"/>
                <w:szCs w:val="18"/>
              </w:rPr>
            </w:pPr>
            <w:r>
              <w:rPr>
                <w:rFonts w:ascii="Arial" w:eastAsia="Arial" w:hAnsi="Arial" w:cs="Arial"/>
                <w:b/>
                <w:sz w:val="18"/>
                <w:szCs w:val="18"/>
              </w:rPr>
              <w:t>Technical Skills</w:t>
            </w:r>
          </w:p>
          <w:p w14:paraId="72669022" w14:textId="77777777" w:rsidR="00487AF5" w:rsidRDefault="00432C51">
            <w:pPr>
              <w:spacing w:after="0"/>
              <w:rPr>
                <w:rFonts w:ascii="Arial" w:eastAsia="Arial" w:hAnsi="Arial" w:cs="Arial"/>
                <w:sz w:val="18"/>
                <w:szCs w:val="18"/>
              </w:rPr>
            </w:pPr>
            <w:r>
              <w:rPr>
                <w:rFonts w:ascii="Arial" w:eastAsia="Arial" w:hAnsi="Arial" w:cs="Arial"/>
                <w:sz w:val="18"/>
                <w:szCs w:val="18"/>
              </w:rPr>
              <w:t>Adobe Acrobat</w:t>
            </w:r>
          </w:p>
          <w:p w14:paraId="63B462EF" w14:textId="77777777" w:rsidR="00487AF5" w:rsidRDefault="00432C51">
            <w:pPr>
              <w:spacing w:after="0"/>
              <w:rPr>
                <w:rFonts w:ascii="Arial" w:eastAsia="Arial" w:hAnsi="Arial" w:cs="Arial"/>
                <w:sz w:val="18"/>
                <w:szCs w:val="18"/>
              </w:rPr>
            </w:pPr>
            <w:r>
              <w:rPr>
                <w:rFonts w:ascii="Arial" w:eastAsia="Arial" w:hAnsi="Arial" w:cs="Arial"/>
                <w:sz w:val="18"/>
                <w:szCs w:val="18"/>
              </w:rPr>
              <w:t>Courthouse Applications</w:t>
            </w:r>
          </w:p>
          <w:p w14:paraId="1A444AF6" w14:textId="77777777" w:rsidR="00487AF5" w:rsidRDefault="00432C51">
            <w:pPr>
              <w:spacing w:after="0"/>
              <w:rPr>
                <w:rFonts w:ascii="Arial" w:eastAsia="Arial" w:hAnsi="Arial" w:cs="Arial"/>
                <w:sz w:val="18"/>
                <w:szCs w:val="18"/>
              </w:rPr>
            </w:pPr>
            <w:r>
              <w:rPr>
                <w:rFonts w:ascii="Arial" w:eastAsia="Arial" w:hAnsi="Arial" w:cs="Arial"/>
                <w:sz w:val="18"/>
                <w:szCs w:val="18"/>
              </w:rPr>
              <w:t>Google Earth</w:t>
            </w:r>
          </w:p>
          <w:p w14:paraId="48FC7491" w14:textId="77777777" w:rsidR="00487AF5" w:rsidRDefault="00432C51">
            <w:pPr>
              <w:spacing w:after="0"/>
              <w:rPr>
                <w:rFonts w:ascii="Arial" w:eastAsia="Arial" w:hAnsi="Arial" w:cs="Arial"/>
                <w:sz w:val="18"/>
                <w:szCs w:val="18"/>
              </w:rPr>
            </w:pPr>
            <w:r>
              <w:rPr>
                <w:rFonts w:ascii="Arial" w:eastAsia="Arial" w:hAnsi="Arial" w:cs="Arial"/>
                <w:sz w:val="18"/>
                <w:szCs w:val="18"/>
              </w:rPr>
              <w:t>Google Suite</w:t>
            </w:r>
          </w:p>
          <w:p w14:paraId="1810B72B" w14:textId="7BCF6A13" w:rsidR="00487AF5" w:rsidRDefault="00432C51">
            <w:pPr>
              <w:spacing w:after="0"/>
              <w:rPr>
                <w:rFonts w:ascii="Arial" w:eastAsia="Arial" w:hAnsi="Arial" w:cs="Arial"/>
                <w:sz w:val="18"/>
                <w:szCs w:val="18"/>
              </w:rPr>
            </w:pPr>
            <w:r>
              <w:rPr>
                <w:rFonts w:ascii="Arial" w:eastAsia="Arial" w:hAnsi="Arial" w:cs="Arial"/>
                <w:sz w:val="18"/>
                <w:szCs w:val="18"/>
              </w:rPr>
              <w:t>Microsoft Office</w:t>
            </w:r>
          </w:p>
          <w:p w14:paraId="5F25581B" w14:textId="414E2E24" w:rsidR="00CE6158" w:rsidRDefault="00CE6158">
            <w:pPr>
              <w:spacing w:after="0"/>
              <w:rPr>
                <w:rFonts w:ascii="Arial" w:eastAsia="Arial" w:hAnsi="Arial" w:cs="Arial"/>
                <w:sz w:val="18"/>
                <w:szCs w:val="18"/>
              </w:rPr>
            </w:pPr>
            <w:proofErr w:type="spellStart"/>
            <w:r>
              <w:rPr>
                <w:rFonts w:ascii="Arial" w:eastAsia="Arial" w:hAnsi="Arial" w:cs="Arial"/>
                <w:sz w:val="18"/>
                <w:szCs w:val="18"/>
              </w:rPr>
              <w:t>SalesForce</w:t>
            </w:r>
            <w:proofErr w:type="spellEnd"/>
          </w:p>
          <w:p w14:paraId="544FB3F4" w14:textId="77777777" w:rsidR="00487AF5" w:rsidRDefault="00487AF5">
            <w:pPr>
              <w:spacing w:after="0"/>
              <w:rPr>
                <w:rFonts w:ascii="Arial" w:eastAsia="Arial" w:hAnsi="Arial" w:cs="Arial"/>
                <w:sz w:val="18"/>
                <w:szCs w:val="18"/>
              </w:rPr>
            </w:pPr>
          </w:p>
          <w:p w14:paraId="10B76E7C" w14:textId="77777777" w:rsidR="00487AF5" w:rsidRDefault="00432C51">
            <w:pPr>
              <w:spacing w:after="0"/>
              <w:rPr>
                <w:rFonts w:ascii="Arial" w:eastAsia="Arial" w:hAnsi="Arial" w:cs="Arial"/>
                <w:color w:val="FF0000"/>
                <w:sz w:val="20"/>
                <w:szCs w:val="20"/>
              </w:rPr>
            </w:pPr>
            <w:r>
              <w:rPr>
                <w:rFonts w:ascii="Arial" w:eastAsia="Arial" w:hAnsi="Arial" w:cs="Arial"/>
                <w:b/>
                <w:sz w:val="20"/>
                <w:szCs w:val="20"/>
              </w:rPr>
              <w:t>References</w:t>
            </w:r>
            <w:r>
              <w:rPr>
                <w:rFonts w:ascii="Arial" w:eastAsia="Arial" w:hAnsi="Arial" w:cs="Arial"/>
                <w:sz w:val="20"/>
                <w:szCs w:val="20"/>
              </w:rPr>
              <w:t xml:space="preserve"> </w:t>
            </w:r>
          </w:p>
          <w:p w14:paraId="3B68E9D2" w14:textId="77777777" w:rsidR="00487AF5" w:rsidRDefault="00432C5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Karen Franks, PMP</w:t>
            </w:r>
          </w:p>
          <w:p w14:paraId="42DF02E4" w14:textId="77777777" w:rsidR="00487AF5" w:rsidRDefault="00432C5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Land Manger</w:t>
            </w:r>
          </w:p>
          <w:p w14:paraId="007ECA5C" w14:textId="77777777" w:rsidR="00487AF5" w:rsidRDefault="00432C5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TC Energy</w:t>
            </w:r>
          </w:p>
          <w:p w14:paraId="1B25E39F" w14:textId="77777777" w:rsidR="00487AF5" w:rsidRDefault="00432C5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Washington, PA 15301</w:t>
            </w:r>
          </w:p>
          <w:p w14:paraId="179A0715" w14:textId="77777777" w:rsidR="00487AF5" w:rsidRDefault="00432C5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Office: 724-223-2785</w:t>
            </w:r>
          </w:p>
          <w:p w14:paraId="0B0E7814" w14:textId="77777777" w:rsidR="00487AF5" w:rsidRDefault="00432C5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karen_franks@tcenergy.com</w:t>
            </w:r>
          </w:p>
          <w:p w14:paraId="45213F04" w14:textId="77777777" w:rsidR="00487AF5" w:rsidRDefault="00487AF5">
            <w:pPr>
              <w:pBdr>
                <w:top w:val="nil"/>
                <w:left w:val="nil"/>
                <w:bottom w:val="nil"/>
                <w:right w:val="nil"/>
                <w:between w:val="nil"/>
              </w:pBdr>
              <w:spacing w:after="0" w:line="240" w:lineRule="auto"/>
              <w:rPr>
                <w:rFonts w:ascii="Arial" w:eastAsia="Arial" w:hAnsi="Arial" w:cs="Arial"/>
                <w:color w:val="000000"/>
                <w:sz w:val="20"/>
                <w:szCs w:val="20"/>
              </w:rPr>
            </w:pPr>
          </w:p>
          <w:p w14:paraId="277B50F0" w14:textId="77777777" w:rsidR="00487AF5" w:rsidRDefault="00432C5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 Sebastian Alvarado, ESQ, CPL </w:t>
            </w:r>
          </w:p>
          <w:p w14:paraId="40DCC621" w14:textId="77777777" w:rsidR="00487AF5" w:rsidRDefault="00432C5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Director, Legal &amp; Special Projects</w:t>
            </w:r>
          </w:p>
          <w:p w14:paraId="70A9A9A4" w14:textId="77777777" w:rsidR="00487AF5" w:rsidRDefault="00432C5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Western Land Services</w:t>
            </w:r>
          </w:p>
          <w:p w14:paraId="37DDE79F" w14:textId="77777777" w:rsidR="00487AF5" w:rsidRDefault="00432C5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Ludington, MI</w:t>
            </w:r>
          </w:p>
          <w:p w14:paraId="570BA018" w14:textId="77777777" w:rsidR="00487AF5" w:rsidRDefault="00432C5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Cell: </w:t>
            </w:r>
            <w:r>
              <w:rPr>
                <w:rFonts w:ascii="Arial" w:eastAsia="Arial" w:hAnsi="Arial" w:cs="Arial"/>
                <w:sz w:val="20"/>
                <w:szCs w:val="20"/>
              </w:rPr>
              <w:t xml:space="preserve">734-323-0702  </w:t>
            </w:r>
          </w:p>
          <w:p w14:paraId="740990AF" w14:textId="77777777" w:rsidR="00487AF5" w:rsidRDefault="00432C5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sebastian.alvarado@westernls.com</w:t>
            </w:r>
          </w:p>
          <w:p w14:paraId="2E006CDB" w14:textId="77777777" w:rsidR="00487AF5" w:rsidRDefault="00487AF5">
            <w:pPr>
              <w:pBdr>
                <w:top w:val="nil"/>
                <w:left w:val="nil"/>
                <w:bottom w:val="nil"/>
                <w:right w:val="nil"/>
                <w:between w:val="nil"/>
              </w:pBdr>
              <w:spacing w:after="0" w:line="240" w:lineRule="auto"/>
              <w:rPr>
                <w:rFonts w:ascii="Arial" w:eastAsia="Arial" w:hAnsi="Arial" w:cs="Arial"/>
                <w:color w:val="000000"/>
                <w:sz w:val="20"/>
                <w:szCs w:val="20"/>
              </w:rPr>
            </w:pPr>
          </w:p>
          <w:p w14:paraId="615CDAF5" w14:textId="77777777" w:rsidR="00487AF5" w:rsidRDefault="00432C5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Ryan Hansen</w:t>
            </w:r>
          </w:p>
          <w:p w14:paraId="4248DB32" w14:textId="77777777" w:rsidR="00487AF5" w:rsidRDefault="00432C5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Real Estate Manager</w:t>
            </w:r>
          </w:p>
          <w:p w14:paraId="000DE01D" w14:textId="77777777" w:rsidR="00487AF5" w:rsidRDefault="00432C51">
            <w:pPr>
              <w:pBdr>
                <w:top w:val="nil"/>
                <w:left w:val="nil"/>
                <w:bottom w:val="nil"/>
                <w:right w:val="nil"/>
                <w:between w:val="nil"/>
              </w:pBdr>
              <w:spacing w:after="0" w:line="240" w:lineRule="auto"/>
              <w:rPr>
                <w:rFonts w:ascii="Arial" w:eastAsia="Arial" w:hAnsi="Arial" w:cs="Arial"/>
                <w:color w:val="000000"/>
                <w:sz w:val="20"/>
                <w:szCs w:val="20"/>
              </w:rPr>
            </w:pPr>
            <w:proofErr w:type="spellStart"/>
            <w:r>
              <w:rPr>
                <w:rFonts w:ascii="Arial" w:eastAsia="Arial" w:hAnsi="Arial" w:cs="Arial"/>
                <w:color w:val="000000"/>
                <w:sz w:val="20"/>
                <w:szCs w:val="20"/>
              </w:rPr>
              <w:t>Ørsted</w:t>
            </w:r>
            <w:proofErr w:type="spellEnd"/>
            <w:r>
              <w:rPr>
                <w:rFonts w:ascii="Arial" w:eastAsia="Arial" w:hAnsi="Arial" w:cs="Arial"/>
                <w:color w:val="000000"/>
                <w:sz w:val="20"/>
                <w:szCs w:val="20"/>
              </w:rPr>
              <w:t xml:space="preserve"> Energy Company</w:t>
            </w:r>
          </w:p>
          <w:p w14:paraId="2F5B6EEF" w14:textId="77777777" w:rsidR="00487AF5" w:rsidRDefault="00432C5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Milford, NH</w:t>
            </w:r>
          </w:p>
          <w:p w14:paraId="61BB9BB8" w14:textId="77777777" w:rsidR="00487AF5" w:rsidRDefault="00432C5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Cell: 603-491-6925</w:t>
            </w:r>
          </w:p>
          <w:p w14:paraId="7551C199" w14:textId="77777777" w:rsidR="00487AF5" w:rsidRDefault="00432C51">
            <w:pPr>
              <w:spacing w:after="0"/>
              <w:rPr>
                <w:rFonts w:ascii="Arial" w:eastAsia="Arial" w:hAnsi="Arial" w:cs="Arial"/>
                <w:sz w:val="20"/>
                <w:szCs w:val="20"/>
              </w:rPr>
            </w:pPr>
            <w:r>
              <w:rPr>
                <w:rFonts w:ascii="Arial" w:eastAsia="Arial" w:hAnsi="Arial" w:cs="Arial"/>
                <w:sz w:val="20"/>
                <w:szCs w:val="20"/>
              </w:rPr>
              <w:t>rneilhan23@gmail.com</w:t>
            </w:r>
          </w:p>
          <w:p w14:paraId="5C7D1007" w14:textId="77777777" w:rsidR="00487AF5" w:rsidRDefault="00487AF5">
            <w:pPr>
              <w:spacing w:after="0"/>
              <w:rPr>
                <w:rFonts w:ascii="Arial" w:eastAsia="Arial" w:hAnsi="Arial" w:cs="Arial"/>
                <w:sz w:val="20"/>
                <w:szCs w:val="20"/>
              </w:rPr>
            </w:pPr>
          </w:p>
          <w:p w14:paraId="44DCC9B7" w14:textId="77777777" w:rsidR="00487AF5" w:rsidRDefault="00432C51">
            <w:pPr>
              <w:spacing w:after="0"/>
              <w:rPr>
                <w:rFonts w:ascii="Arial" w:eastAsia="Arial" w:hAnsi="Arial" w:cs="Arial"/>
                <w:sz w:val="20"/>
                <w:szCs w:val="20"/>
              </w:rPr>
            </w:pPr>
            <w:r>
              <w:rPr>
                <w:rFonts w:ascii="Arial" w:eastAsia="Arial" w:hAnsi="Arial" w:cs="Arial"/>
                <w:sz w:val="20"/>
                <w:szCs w:val="20"/>
              </w:rPr>
              <w:t xml:space="preserve">Duane Roberts </w:t>
            </w:r>
          </w:p>
          <w:p w14:paraId="65333DE8" w14:textId="77777777" w:rsidR="00487AF5" w:rsidRDefault="00432C51">
            <w:pPr>
              <w:spacing w:after="0"/>
              <w:rPr>
                <w:rFonts w:ascii="Arial" w:eastAsia="Arial" w:hAnsi="Arial" w:cs="Arial"/>
                <w:sz w:val="20"/>
                <w:szCs w:val="20"/>
              </w:rPr>
            </w:pPr>
            <w:r>
              <w:rPr>
                <w:rFonts w:ascii="Arial" w:eastAsia="Arial" w:hAnsi="Arial" w:cs="Arial"/>
                <w:sz w:val="20"/>
                <w:szCs w:val="20"/>
              </w:rPr>
              <w:t xml:space="preserve">Lead Environmental Inspector </w:t>
            </w:r>
          </w:p>
          <w:p w14:paraId="79DAD19B" w14:textId="77777777" w:rsidR="00487AF5" w:rsidRDefault="00432C51">
            <w:pPr>
              <w:spacing w:after="0"/>
              <w:rPr>
                <w:rFonts w:ascii="Arial" w:eastAsia="Arial" w:hAnsi="Arial" w:cs="Arial"/>
                <w:sz w:val="20"/>
                <w:szCs w:val="20"/>
              </w:rPr>
            </w:pPr>
            <w:r>
              <w:rPr>
                <w:rFonts w:ascii="Arial" w:eastAsia="Arial" w:hAnsi="Arial" w:cs="Arial"/>
                <w:sz w:val="20"/>
                <w:szCs w:val="20"/>
              </w:rPr>
              <w:t>NV5, Inc</w:t>
            </w:r>
          </w:p>
          <w:p w14:paraId="5AA82FD4" w14:textId="77777777" w:rsidR="00487AF5" w:rsidRDefault="00432C51">
            <w:pPr>
              <w:spacing w:after="0"/>
              <w:rPr>
                <w:rFonts w:ascii="Arial" w:eastAsia="Arial" w:hAnsi="Arial" w:cs="Arial"/>
                <w:sz w:val="20"/>
                <w:szCs w:val="20"/>
              </w:rPr>
            </w:pPr>
            <w:r>
              <w:rPr>
                <w:rFonts w:ascii="Arial" w:eastAsia="Arial" w:hAnsi="Arial" w:cs="Arial"/>
                <w:sz w:val="20"/>
                <w:szCs w:val="20"/>
              </w:rPr>
              <w:t>Freeport, OH</w:t>
            </w:r>
          </w:p>
          <w:p w14:paraId="013FB00F" w14:textId="77777777" w:rsidR="00487AF5" w:rsidRDefault="00432C51">
            <w:pPr>
              <w:spacing w:after="0"/>
              <w:rPr>
                <w:rFonts w:ascii="Arial" w:eastAsia="Arial" w:hAnsi="Arial" w:cs="Arial"/>
                <w:sz w:val="20"/>
                <w:szCs w:val="20"/>
              </w:rPr>
            </w:pPr>
            <w:r>
              <w:rPr>
                <w:rFonts w:ascii="Arial" w:eastAsia="Arial" w:hAnsi="Arial" w:cs="Arial"/>
                <w:sz w:val="20"/>
                <w:szCs w:val="20"/>
              </w:rPr>
              <w:t>Cell: 330-437-5752</w:t>
            </w:r>
          </w:p>
          <w:p w14:paraId="0351F357" w14:textId="77777777" w:rsidR="00487AF5" w:rsidRDefault="00432C51">
            <w:pPr>
              <w:spacing w:after="0"/>
              <w:rPr>
                <w:rFonts w:ascii="Arial" w:eastAsia="Arial" w:hAnsi="Arial" w:cs="Arial"/>
                <w:sz w:val="18"/>
                <w:szCs w:val="18"/>
              </w:rPr>
            </w:pPr>
            <w:r>
              <w:rPr>
                <w:rFonts w:ascii="Arial" w:eastAsia="Arial" w:hAnsi="Arial" w:cs="Arial"/>
                <w:sz w:val="20"/>
                <w:szCs w:val="20"/>
              </w:rPr>
              <w:t xml:space="preserve">duaneroberts243@gmail.com </w:t>
            </w:r>
          </w:p>
        </w:tc>
        <w:tc>
          <w:tcPr>
            <w:tcW w:w="7050" w:type="dxa"/>
          </w:tcPr>
          <w:p w14:paraId="79F0F372" w14:textId="77777777" w:rsidR="00487AF5" w:rsidRDefault="00432C51">
            <w:pPr>
              <w:jc w:val="both"/>
              <w:rPr>
                <w:rFonts w:ascii="Arial" w:eastAsia="Arial" w:hAnsi="Arial" w:cs="Arial"/>
                <w:sz w:val="20"/>
                <w:szCs w:val="20"/>
              </w:rPr>
            </w:pPr>
            <w:r>
              <w:rPr>
                <w:rFonts w:ascii="Arial" w:eastAsia="Arial" w:hAnsi="Arial" w:cs="Arial"/>
                <w:sz w:val="20"/>
                <w:szCs w:val="20"/>
              </w:rPr>
              <w:lastRenderedPageBreak/>
              <w:t>Professional history includes land and site acquisition negotiations within the energy industries encompassing: Crew Chief of multiple workers, lease buying, land and site acquisition for right-of-way, amendments, ratifications, construction management/damage settlements, right-of-entry and survey permissions, road / driveway permits, seismic survey permission, courthouse research and mapping. Highly reliable and motivated with proven ability to multitask, providing leadership and direction to others while remaining focused and responsive to meeting deadlines and client expectations.</w:t>
            </w:r>
          </w:p>
          <w:p w14:paraId="2BB85383" w14:textId="77777777" w:rsidR="00487AF5" w:rsidRDefault="00432C51">
            <w:pPr>
              <w:spacing w:after="0"/>
              <w:rPr>
                <w:rFonts w:ascii="Arial" w:eastAsia="Arial" w:hAnsi="Arial" w:cs="Arial"/>
                <w:b/>
                <w:sz w:val="20"/>
                <w:szCs w:val="20"/>
              </w:rPr>
            </w:pPr>
            <w:r>
              <w:rPr>
                <w:rFonts w:ascii="Arial" w:eastAsia="Arial" w:hAnsi="Arial" w:cs="Arial"/>
                <w:b/>
                <w:sz w:val="20"/>
                <w:szCs w:val="20"/>
              </w:rPr>
              <w:t>Professional Experience</w:t>
            </w:r>
          </w:p>
          <w:p w14:paraId="41786134" w14:textId="58760387" w:rsidR="003637D6" w:rsidRDefault="003637D6" w:rsidP="003637D6">
            <w:pPr>
              <w:spacing w:after="0"/>
              <w:rPr>
                <w:rFonts w:ascii="Arial" w:eastAsia="Arial" w:hAnsi="Arial" w:cs="Arial"/>
                <w:b/>
                <w:sz w:val="20"/>
                <w:szCs w:val="20"/>
              </w:rPr>
            </w:pPr>
            <w:r>
              <w:rPr>
                <w:rFonts w:ascii="Arial" w:eastAsia="Arial" w:hAnsi="Arial" w:cs="Arial"/>
                <w:b/>
                <w:sz w:val="20"/>
                <w:szCs w:val="20"/>
              </w:rPr>
              <w:t xml:space="preserve">May 2020 – Present </w:t>
            </w:r>
            <w:r w:rsidR="00145B79">
              <w:rPr>
                <w:rFonts w:ascii="Arial" w:eastAsia="Arial" w:hAnsi="Arial" w:cs="Arial"/>
                <w:b/>
                <w:sz w:val="20"/>
                <w:szCs w:val="20"/>
              </w:rPr>
              <w:t xml:space="preserve">– EQT </w:t>
            </w:r>
          </w:p>
          <w:p w14:paraId="4235EB9F" w14:textId="1277A384" w:rsidR="003637D6" w:rsidRDefault="003637D6" w:rsidP="003637D6">
            <w:pPr>
              <w:spacing w:after="0"/>
              <w:ind w:left="-18"/>
              <w:rPr>
                <w:rFonts w:ascii="Arial" w:eastAsia="Arial" w:hAnsi="Arial" w:cs="Arial"/>
                <w:sz w:val="20"/>
                <w:szCs w:val="20"/>
              </w:rPr>
            </w:pPr>
            <w:r>
              <w:rPr>
                <w:rFonts w:ascii="Arial" w:eastAsia="Arial" w:hAnsi="Arial" w:cs="Arial"/>
                <w:b/>
                <w:sz w:val="20"/>
                <w:szCs w:val="20"/>
              </w:rPr>
              <w:t>Land Agent</w:t>
            </w:r>
            <w:r>
              <w:rPr>
                <w:rFonts w:ascii="Arial" w:eastAsia="Arial" w:hAnsi="Arial" w:cs="Arial"/>
                <w:sz w:val="20"/>
                <w:szCs w:val="20"/>
              </w:rPr>
              <w:t>, BOP</w:t>
            </w:r>
            <w:r w:rsidRPr="003637D6">
              <w:rPr>
                <w:rFonts w:ascii="Arial" w:eastAsia="Arial" w:hAnsi="Arial" w:cs="Arial"/>
                <w:sz w:val="20"/>
                <w:szCs w:val="20"/>
              </w:rPr>
              <w:t xml:space="preserve"> </w:t>
            </w:r>
            <w:r>
              <w:rPr>
                <w:rFonts w:ascii="Arial" w:eastAsia="Arial" w:hAnsi="Arial" w:cs="Arial"/>
                <w:sz w:val="20"/>
                <w:szCs w:val="20"/>
              </w:rPr>
              <w:t>A</w:t>
            </w:r>
            <w:r w:rsidRPr="003637D6">
              <w:rPr>
                <w:rFonts w:ascii="Arial" w:eastAsia="Arial" w:hAnsi="Arial" w:cs="Arial"/>
                <w:sz w:val="20"/>
                <w:szCs w:val="20"/>
              </w:rPr>
              <w:t>cquisition</w:t>
            </w:r>
            <w:r>
              <w:rPr>
                <w:rFonts w:ascii="Arial" w:eastAsia="Arial" w:hAnsi="Arial" w:cs="Arial"/>
                <w:sz w:val="20"/>
                <w:szCs w:val="20"/>
              </w:rPr>
              <w:t>, LLC</w:t>
            </w:r>
          </w:p>
          <w:p w14:paraId="299D0389" w14:textId="1D2A7C06" w:rsidR="003637D6" w:rsidRDefault="003637D6" w:rsidP="003637D6">
            <w:pPr>
              <w:spacing w:after="0"/>
              <w:ind w:left="-18"/>
              <w:rPr>
                <w:rFonts w:ascii="Arial" w:eastAsia="Arial" w:hAnsi="Arial" w:cs="Arial"/>
                <w:sz w:val="20"/>
                <w:szCs w:val="20"/>
              </w:rPr>
            </w:pPr>
            <w:r>
              <w:rPr>
                <w:rFonts w:ascii="Arial" w:eastAsia="Arial" w:hAnsi="Arial" w:cs="Arial"/>
                <w:sz w:val="20"/>
                <w:szCs w:val="20"/>
              </w:rPr>
              <w:t>Mineral purchasing</w:t>
            </w:r>
            <w:r w:rsidR="00145B79">
              <w:rPr>
                <w:rFonts w:ascii="Arial" w:eastAsia="Arial" w:hAnsi="Arial" w:cs="Arial"/>
                <w:sz w:val="20"/>
                <w:szCs w:val="20"/>
              </w:rPr>
              <w:t xml:space="preserve"> agent in Greene &amp; Washington Counties, PA</w:t>
            </w:r>
          </w:p>
          <w:p w14:paraId="3B3B3523" w14:textId="02687FA2" w:rsidR="00145B79" w:rsidRDefault="00145B79" w:rsidP="00145B79">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Title research for current surface and mineral owners</w:t>
            </w:r>
          </w:p>
          <w:p w14:paraId="6972465F" w14:textId="762F61A8" w:rsidR="00145B79" w:rsidRDefault="00145B79" w:rsidP="00145B79">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Negotiations of Oil &amp; Gas mineral rights</w:t>
            </w:r>
            <w:r w:rsidR="003A5335">
              <w:rPr>
                <w:rFonts w:ascii="Arial" w:eastAsia="Arial" w:hAnsi="Arial" w:cs="Arial"/>
                <w:color w:val="000000"/>
                <w:sz w:val="20"/>
                <w:szCs w:val="20"/>
              </w:rPr>
              <w:t xml:space="preserve"> purchase</w:t>
            </w:r>
          </w:p>
          <w:p w14:paraId="3F5032F0" w14:textId="219948E4" w:rsidR="00145B79" w:rsidRDefault="00145B79" w:rsidP="00145B79">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r w:rsidRPr="00145B79">
              <w:rPr>
                <w:rFonts w:ascii="Arial" w:eastAsia="Arial" w:hAnsi="Arial" w:cs="Arial"/>
                <w:color w:val="000000"/>
                <w:sz w:val="20"/>
                <w:szCs w:val="20"/>
              </w:rPr>
              <w:t>Document Preparation</w:t>
            </w:r>
            <w:r>
              <w:rPr>
                <w:rFonts w:ascii="Arial" w:eastAsia="Arial" w:hAnsi="Arial" w:cs="Arial"/>
                <w:color w:val="000000"/>
                <w:sz w:val="20"/>
                <w:szCs w:val="20"/>
              </w:rPr>
              <w:t xml:space="preserve"> for Sells Agreement and Deed</w:t>
            </w:r>
            <w:r w:rsidR="00423EE8">
              <w:rPr>
                <w:rFonts w:ascii="Arial" w:eastAsia="Arial" w:hAnsi="Arial" w:cs="Arial"/>
                <w:color w:val="000000"/>
                <w:sz w:val="20"/>
                <w:szCs w:val="20"/>
              </w:rPr>
              <w:t>s</w:t>
            </w:r>
          </w:p>
          <w:p w14:paraId="596893E4" w14:textId="079D7145" w:rsidR="00487AF5" w:rsidRDefault="00432C51">
            <w:pPr>
              <w:tabs>
                <w:tab w:val="left" w:pos="5124"/>
              </w:tabs>
              <w:spacing w:after="0"/>
              <w:rPr>
                <w:rFonts w:ascii="Arial" w:eastAsia="Arial" w:hAnsi="Arial" w:cs="Arial"/>
                <w:b/>
                <w:sz w:val="20"/>
                <w:szCs w:val="20"/>
              </w:rPr>
            </w:pPr>
            <w:r>
              <w:rPr>
                <w:rFonts w:ascii="Arial" w:eastAsia="Arial" w:hAnsi="Arial" w:cs="Arial"/>
                <w:b/>
                <w:sz w:val="20"/>
                <w:szCs w:val="20"/>
              </w:rPr>
              <w:tab/>
            </w:r>
          </w:p>
          <w:p w14:paraId="1BFE80B9" w14:textId="77777777" w:rsidR="00487AF5" w:rsidRDefault="00432C51">
            <w:pPr>
              <w:spacing w:after="0"/>
              <w:rPr>
                <w:rFonts w:ascii="Arial" w:eastAsia="Arial" w:hAnsi="Arial" w:cs="Arial"/>
                <w:b/>
                <w:sz w:val="20"/>
                <w:szCs w:val="20"/>
              </w:rPr>
            </w:pPr>
            <w:r>
              <w:rPr>
                <w:rFonts w:ascii="Arial" w:eastAsia="Arial" w:hAnsi="Arial" w:cs="Arial"/>
                <w:b/>
                <w:sz w:val="20"/>
                <w:szCs w:val="20"/>
              </w:rPr>
              <w:t xml:space="preserve">February 2015 – December 2019 - </w:t>
            </w:r>
            <w:r>
              <w:rPr>
                <w:rFonts w:ascii="Arial" w:eastAsia="Arial" w:hAnsi="Arial" w:cs="Arial"/>
                <w:sz w:val="20"/>
                <w:szCs w:val="20"/>
              </w:rPr>
              <w:t>Columbia Pipeline Group / TC Energy</w:t>
            </w:r>
          </w:p>
          <w:p w14:paraId="0D9D0C75" w14:textId="77777777" w:rsidR="00487AF5" w:rsidRDefault="00432C51">
            <w:pPr>
              <w:spacing w:after="0"/>
              <w:ind w:left="-18"/>
              <w:rPr>
                <w:rFonts w:ascii="Arial" w:eastAsia="Arial" w:hAnsi="Arial" w:cs="Arial"/>
                <w:sz w:val="20"/>
                <w:szCs w:val="20"/>
              </w:rPr>
            </w:pPr>
            <w:r>
              <w:rPr>
                <w:rFonts w:ascii="Arial" w:eastAsia="Arial" w:hAnsi="Arial" w:cs="Arial"/>
                <w:b/>
                <w:sz w:val="20"/>
                <w:szCs w:val="20"/>
              </w:rPr>
              <w:t>Right of Way Agent / Restoration Manager</w:t>
            </w:r>
            <w:r>
              <w:rPr>
                <w:rFonts w:ascii="Arial" w:eastAsia="Arial" w:hAnsi="Arial" w:cs="Arial"/>
                <w:sz w:val="20"/>
                <w:szCs w:val="20"/>
              </w:rPr>
              <w:t>, The NLS Group</w:t>
            </w:r>
          </w:p>
          <w:p w14:paraId="5CF39069" w14:textId="77777777" w:rsidR="00487AF5" w:rsidRDefault="00432C51">
            <w:pPr>
              <w:spacing w:after="0"/>
              <w:ind w:left="-18"/>
              <w:rPr>
                <w:rFonts w:ascii="Arial" w:eastAsia="Arial" w:hAnsi="Arial" w:cs="Arial"/>
                <w:color w:val="FF0000"/>
                <w:sz w:val="20"/>
                <w:szCs w:val="20"/>
              </w:rPr>
            </w:pPr>
            <w:r>
              <w:rPr>
                <w:rFonts w:ascii="Arial" w:eastAsia="Arial" w:hAnsi="Arial" w:cs="Arial"/>
                <w:sz w:val="20"/>
                <w:szCs w:val="20"/>
              </w:rPr>
              <w:t>10-inch pipeline modernization, Butler, PA to Rimersburg, PA</w:t>
            </w:r>
            <w:r>
              <w:rPr>
                <w:rFonts w:ascii="Arial" w:eastAsia="Arial" w:hAnsi="Arial" w:cs="Arial"/>
                <w:color w:val="FF0000"/>
                <w:sz w:val="20"/>
                <w:szCs w:val="20"/>
              </w:rPr>
              <w:t xml:space="preserve"> </w:t>
            </w:r>
          </w:p>
          <w:p w14:paraId="06F7F6EC" w14:textId="77777777" w:rsidR="00487AF5" w:rsidRDefault="00432C51">
            <w:pPr>
              <w:spacing w:after="0"/>
              <w:ind w:left="-18"/>
              <w:rPr>
                <w:rFonts w:ascii="Arial" w:eastAsia="Arial" w:hAnsi="Arial" w:cs="Arial"/>
                <w:sz w:val="20"/>
                <w:szCs w:val="20"/>
              </w:rPr>
            </w:pPr>
            <w:r>
              <w:rPr>
                <w:rFonts w:ascii="Arial" w:eastAsia="Arial" w:hAnsi="Arial" w:cs="Arial"/>
                <w:sz w:val="20"/>
                <w:szCs w:val="20"/>
              </w:rPr>
              <w:t>20-inch pipeline modernization, Burton, WV to Imperial, PA</w:t>
            </w:r>
          </w:p>
          <w:p w14:paraId="71C868FD" w14:textId="77777777" w:rsidR="00487AF5" w:rsidRDefault="00432C51">
            <w:pPr>
              <w:spacing w:after="0"/>
              <w:ind w:left="-18"/>
              <w:rPr>
                <w:rFonts w:ascii="Arial" w:eastAsia="Arial" w:hAnsi="Arial" w:cs="Arial"/>
                <w:sz w:val="20"/>
                <w:szCs w:val="20"/>
              </w:rPr>
            </w:pPr>
            <w:r>
              <w:rPr>
                <w:rFonts w:ascii="Arial" w:eastAsia="Arial" w:hAnsi="Arial" w:cs="Arial"/>
                <w:sz w:val="20"/>
                <w:szCs w:val="20"/>
              </w:rPr>
              <w:t>16-inch pipeline modernization, Springfield, OH</w:t>
            </w:r>
          </w:p>
          <w:p w14:paraId="3070A706" w14:textId="77777777" w:rsidR="00487AF5" w:rsidRDefault="00432C51">
            <w:pPr>
              <w:spacing w:after="0"/>
              <w:ind w:left="-18"/>
              <w:rPr>
                <w:rFonts w:ascii="Arial" w:eastAsia="Arial" w:hAnsi="Arial" w:cs="Arial"/>
                <w:sz w:val="20"/>
                <w:szCs w:val="20"/>
              </w:rPr>
            </w:pPr>
            <w:r>
              <w:rPr>
                <w:rFonts w:ascii="Arial" w:eastAsia="Arial" w:hAnsi="Arial" w:cs="Arial"/>
                <w:sz w:val="20"/>
                <w:szCs w:val="20"/>
              </w:rPr>
              <w:t>Facility site acquisition in Jackson County OH, Allegheny, Butler &amp; Washington County PA and Marshall County WV</w:t>
            </w:r>
          </w:p>
          <w:p w14:paraId="6CC4676B" w14:textId="77777777" w:rsidR="00487AF5" w:rsidRDefault="00432C51">
            <w:pPr>
              <w:widowControl w:val="0"/>
              <w:numPr>
                <w:ilvl w:val="0"/>
                <w:numId w:val="1"/>
              </w:numPr>
              <w:spacing w:after="0" w:line="240" w:lineRule="auto"/>
              <w:ind w:left="720" w:hanging="360"/>
              <w:rPr>
                <w:rFonts w:ascii="Arial" w:eastAsia="Arial" w:hAnsi="Arial" w:cs="Arial"/>
                <w:sz w:val="20"/>
                <w:szCs w:val="20"/>
              </w:rPr>
            </w:pPr>
            <w:r>
              <w:rPr>
                <w:rFonts w:ascii="Arial" w:eastAsia="Arial" w:hAnsi="Arial" w:cs="Arial"/>
                <w:sz w:val="20"/>
                <w:szCs w:val="20"/>
              </w:rPr>
              <w:t xml:space="preserve">Acquired pipeline rights-of-way, amendments to existing natural gas pipeline rights-of-way, temporary work spaces, access roads, valve sites, cathodic protection, staging areas, and measurement and regulation sites. </w:t>
            </w:r>
          </w:p>
          <w:p w14:paraId="45C076B2" w14:textId="77777777" w:rsidR="00487AF5" w:rsidRDefault="00432C51">
            <w:pPr>
              <w:widowControl w:val="0"/>
              <w:numPr>
                <w:ilvl w:val="0"/>
                <w:numId w:val="1"/>
              </w:numPr>
              <w:spacing w:after="0" w:line="240" w:lineRule="auto"/>
              <w:ind w:left="720" w:hanging="360"/>
              <w:rPr>
                <w:rFonts w:ascii="Arial" w:eastAsia="Arial" w:hAnsi="Arial" w:cs="Arial"/>
                <w:sz w:val="20"/>
                <w:szCs w:val="20"/>
              </w:rPr>
            </w:pPr>
            <w:r>
              <w:rPr>
                <w:rFonts w:ascii="Arial" w:eastAsia="Arial" w:hAnsi="Arial" w:cs="Arial"/>
                <w:sz w:val="20"/>
                <w:szCs w:val="20"/>
              </w:rPr>
              <w:t>Developed landowner line list</w:t>
            </w:r>
          </w:p>
          <w:p w14:paraId="03966A34" w14:textId="77777777" w:rsidR="00487AF5" w:rsidRDefault="00432C51">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 xml:space="preserve">Determined land ownership information through deed, plat map and tax-roll research. </w:t>
            </w:r>
          </w:p>
          <w:p w14:paraId="3C74F0B5" w14:textId="77777777" w:rsidR="00487AF5" w:rsidRDefault="00432C51">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20"/>
                <w:szCs w:val="20"/>
              </w:rPr>
              <w:t xml:space="preserve">Construction management / damage settlements </w:t>
            </w:r>
          </w:p>
          <w:p w14:paraId="6D4322D9" w14:textId="77777777" w:rsidR="00487AF5" w:rsidRDefault="00432C51">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Right of entry</w:t>
            </w:r>
          </w:p>
          <w:p w14:paraId="439CC988" w14:textId="77777777" w:rsidR="00487AF5" w:rsidRDefault="00432C51">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 xml:space="preserve">Survey permissions </w:t>
            </w:r>
          </w:p>
          <w:p w14:paraId="70EC330E" w14:textId="77777777" w:rsidR="00487AF5" w:rsidRDefault="00432C51">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 xml:space="preserve">Road and driveway permits </w:t>
            </w:r>
          </w:p>
          <w:p w14:paraId="306F9952" w14:textId="77777777" w:rsidR="00487AF5" w:rsidRDefault="00432C51">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Supported FERC compliance</w:t>
            </w:r>
          </w:p>
          <w:p w14:paraId="4459B4BB"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Participated in open houses, project design meetings, and construction kick-off meetings.</w:t>
            </w:r>
          </w:p>
          <w:p w14:paraId="407750E3" w14:textId="77777777" w:rsidR="00487AF5" w:rsidRDefault="00432C51">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 xml:space="preserve"> Supported legal team with condemnations </w:t>
            </w:r>
          </w:p>
          <w:p w14:paraId="3C66DDF8" w14:textId="77777777" w:rsidR="00487AF5" w:rsidRDefault="00432C51">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 xml:space="preserve">Supported Client with zoning, permitting, water testing, and provided construction and restoration supervision </w:t>
            </w:r>
          </w:p>
          <w:p w14:paraId="515E5433" w14:textId="77777777" w:rsidR="00487AF5" w:rsidRDefault="00432C51">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 xml:space="preserve">Captured Pre &amp; Post construction LOD conditions </w:t>
            </w:r>
          </w:p>
          <w:p w14:paraId="2AD111F4" w14:textId="77777777" w:rsidR="00487AF5" w:rsidRDefault="00432C51">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Check-writing authority up to $50,000.00.</w:t>
            </w:r>
          </w:p>
          <w:p w14:paraId="31AA86EC" w14:textId="77777777" w:rsidR="00487AF5" w:rsidRDefault="00487AF5">
            <w:pPr>
              <w:spacing w:after="0"/>
              <w:rPr>
                <w:rFonts w:ascii="Arial" w:eastAsia="Arial" w:hAnsi="Arial" w:cs="Arial"/>
                <w:b/>
                <w:color w:val="FF0000"/>
                <w:sz w:val="20"/>
                <w:szCs w:val="20"/>
              </w:rPr>
            </w:pPr>
          </w:p>
          <w:p w14:paraId="7606D7EF" w14:textId="77777777" w:rsidR="00487AF5" w:rsidRDefault="00432C51">
            <w:pPr>
              <w:spacing w:after="0"/>
              <w:ind w:left="-18"/>
              <w:rPr>
                <w:rFonts w:ascii="Arial" w:eastAsia="Arial" w:hAnsi="Arial" w:cs="Arial"/>
                <w:b/>
                <w:sz w:val="20"/>
                <w:szCs w:val="20"/>
              </w:rPr>
            </w:pPr>
            <w:r>
              <w:rPr>
                <w:rFonts w:ascii="Arial" w:eastAsia="Arial" w:hAnsi="Arial" w:cs="Arial"/>
                <w:b/>
                <w:sz w:val="20"/>
                <w:szCs w:val="20"/>
              </w:rPr>
              <w:t xml:space="preserve">February 2014 - January 2015 - </w:t>
            </w:r>
            <w:r>
              <w:rPr>
                <w:rFonts w:ascii="Arial" w:eastAsia="Arial" w:hAnsi="Arial" w:cs="Arial"/>
                <w:sz w:val="20"/>
                <w:szCs w:val="20"/>
              </w:rPr>
              <w:t>REX Energy</w:t>
            </w:r>
          </w:p>
          <w:p w14:paraId="7F96E19C" w14:textId="361BF877" w:rsidR="00487AF5" w:rsidRDefault="00432C51">
            <w:pPr>
              <w:spacing w:after="0"/>
              <w:ind w:left="-18"/>
              <w:rPr>
                <w:rFonts w:ascii="Arial" w:eastAsia="Arial" w:hAnsi="Arial" w:cs="Arial"/>
                <w:sz w:val="20"/>
                <w:szCs w:val="20"/>
              </w:rPr>
            </w:pPr>
            <w:r>
              <w:rPr>
                <w:rFonts w:ascii="Arial" w:eastAsia="Arial" w:hAnsi="Arial" w:cs="Arial"/>
                <w:b/>
                <w:sz w:val="20"/>
                <w:szCs w:val="20"/>
              </w:rPr>
              <w:t>Leasing &amp; Right-of-</w:t>
            </w:r>
            <w:r w:rsidR="00864171">
              <w:rPr>
                <w:rFonts w:ascii="Arial" w:eastAsia="Arial" w:hAnsi="Arial" w:cs="Arial"/>
                <w:b/>
                <w:sz w:val="20"/>
                <w:szCs w:val="20"/>
              </w:rPr>
              <w:t>W</w:t>
            </w:r>
            <w:r>
              <w:rPr>
                <w:rFonts w:ascii="Arial" w:eastAsia="Arial" w:hAnsi="Arial" w:cs="Arial"/>
                <w:b/>
                <w:sz w:val="20"/>
                <w:szCs w:val="20"/>
              </w:rPr>
              <w:t xml:space="preserve">ay Agent </w:t>
            </w:r>
            <w:r>
              <w:rPr>
                <w:rFonts w:ascii="Arial" w:eastAsia="Arial" w:hAnsi="Arial" w:cs="Arial"/>
                <w:sz w:val="20"/>
                <w:szCs w:val="20"/>
              </w:rPr>
              <w:t>Western Land Services</w:t>
            </w:r>
          </w:p>
          <w:p w14:paraId="5A5A0C31" w14:textId="77777777" w:rsidR="00487AF5" w:rsidRDefault="00432C51">
            <w:pPr>
              <w:spacing w:after="0"/>
              <w:ind w:left="-18"/>
              <w:rPr>
                <w:rFonts w:ascii="Arial" w:eastAsia="Arial" w:hAnsi="Arial" w:cs="Arial"/>
                <w:sz w:val="20"/>
                <w:szCs w:val="20"/>
              </w:rPr>
            </w:pPr>
            <w:r>
              <w:rPr>
                <w:rFonts w:ascii="Arial" w:eastAsia="Arial" w:hAnsi="Arial" w:cs="Arial"/>
                <w:sz w:val="20"/>
                <w:szCs w:val="20"/>
              </w:rPr>
              <w:t xml:space="preserve">Leasing and ROW for gathering lines, Butler County, PA. </w:t>
            </w:r>
          </w:p>
          <w:p w14:paraId="4B928AA4" w14:textId="77777777" w:rsidR="00487AF5" w:rsidRDefault="00432C51">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Oil and Gas Lease Acquisition</w:t>
            </w:r>
          </w:p>
          <w:p w14:paraId="4FDDA36C" w14:textId="77777777" w:rsidR="00487AF5" w:rsidRDefault="00432C51">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 xml:space="preserve">Determined land ownership information through deed, plat map and tax-roll research </w:t>
            </w:r>
          </w:p>
          <w:p w14:paraId="04D34B04"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 xml:space="preserve">Acquisition of ROW to provide pipeline infrastructure from one drill-site to another </w:t>
            </w:r>
          </w:p>
          <w:p w14:paraId="38F197B2" w14:textId="77777777" w:rsidR="00487AF5" w:rsidRDefault="00432C51">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lastRenderedPageBreak/>
              <w:t>Represented Client’s public outreach events</w:t>
            </w:r>
          </w:p>
          <w:p w14:paraId="275546D5" w14:textId="77777777" w:rsidR="00487AF5" w:rsidRDefault="00432C51">
            <w:pPr>
              <w:pBdr>
                <w:top w:val="nil"/>
                <w:left w:val="nil"/>
                <w:bottom w:val="nil"/>
                <w:right w:val="nil"/>
                <w:between w:val="nil"/>
              </w:pBdr>
              <w:spacing w:after="0" w:line="240" w:lineRule="auto"/>
              <w:ind w:left="720" w:hanging="720"/>
              <w:rPr>
                <w:rFonts w:ascii="Arial" w:eastAsia="Arial" w:hAnsi="Arial" w:cs="Arial"/>
                <w:color w:val="000000"/>
                <w:sz w:val="20"/>
                <w:szCs w:val="20"/>
              </w:rPr>
            </w:pPr>
            <w:r>
              <w:rPr>
                <w:rFonts w:ascii="Arial" w:eastAsia="Arial" w:hAnsi="Arial" w:cs="Arial"/>
                <w:color w:val="000000"/>
                <w:sz w:val="20"/>
                <w:szCs w:val="20"/>
              </w:rPr>
              <w:t>.</w:t>
            </w:r>
          </w:p>
          <w:p w14:paraId="0D8B1194" w14:textId="77777777" w:rsidR="00487AF5" w:rsidRDefault="00432C51">
            <w:pPr>
              <w:spacing w:after="0"/>
              <w:ind w:left="-18"/>
              <w:rPr>
                <w:rFonts w:ascii="Arial" w:eastAsia="Arial" w:hAnsi="Arial" w:cs="Arial"/>
                <w:sz w:val="20"/>
                <w:szCs w:val="20"/>
              </w:rPr>
            </w:pPr>
            <w:r>
              <w:rPr>
                <w:rFonts w:ascii="Arial" w:eastAsia="Arial" w:hAnsi="Arial" w:cs="Arial"/>
                <w:b/>
                <w:sz w:val="20"/>
                <w:szCs w:val="20"/>
              </w:rPr>
              <w:t xml:space="preserve">April 2013 – January 2014 - </w:t>
            </w:r>
            <w:r>
              <w:rPr>
                <w:rFonts w:ascii="Arial" w:eastAsia="Arial" w:hAnsi="Arial" w:cs="Arial"/>
                <w:sz w:val="20"/>
                <w:szCs w:val="20"/>
              </w:rPr>
              <w:t xml:space="preserve">PDC Mountaineer </w:t>
            </w:r>
          </w:p>
          <w:p w14:paraId="2B2E1716" w14:textId="77777777" w:rsidR="00487AF5" w:rsidRDefault="00432C51">
            <w:pPr>
              <w:spacing w:after="0"/>
              <w:ind w:left="-18"/>
              <w:rPr>
                <w:rFonts w:ascii="Arial" w:eastAsia="Arial" w:hAnsi="Arial" w:cs="Arial"/>
                <w:sz w:val="20"/>
                <w:szCs w:val="20"/>
              </w:rPr>
            </w:pPr>
            <w:r>
              <w:rPr>
                <w:rFonts w:ascii="Arial" w:eastAsia="Arial" w:hAnsi="Arial" w:cs="Arial"/>
                <w:b/>
                <w:sz w:val="20"/>
                <w:szCs w:val="20"/>
              </w:rPr>
              <w:t>Crew Chief</w:t>
            </w:r>
            <w:r>
              <w:rPr>
                <w:rFonts w:ascii="Arial" w:eastAsia="Arial" w:hAnsi="Arial" w:cs="Arial"/>
                <w:sz w:val="20"/>
                <w:szCs w:val="20"/>
              </w:rPr>
              <w:t xml:space="preserve">, Ground Scouts </w:t>
            </w:r>
          </w:p>
          <w:p w14:paraId="223862F0" w14:textId="77777777" w:rsidR="00487AF5" w:rsidRDefault="00432C51">
            <w:pPr>
              <w:spacing w:after="0"/>
              <w:ind w:left="-18"/>
              <w:rPr>
                <w:rFonts w:ascii="Arial" w:eastAsia="Arial" w:hAnsi="Arial" w:cs="Arial"/>
                <w:sz w:val="20"/>
                <w:szCs w:val="20"/>
              </w:rPr>
            </w:pPr>
            <w:r>
              <w:rPr>
                <w:rFonts w:ascii="Arial" w:eastAsia="Arial" w:hAnsi="Arial" w:cs="Arial"/>
                <w:sz w:val="20"/>
                <w:szCs w:val="20"/>
              </w:rPr>
              <w:t>Pipeline due Diligence Project, Bridgeport, WV</w:t>
            </w:r>
          </w:p>
          <w:p w14:paraId="683850A6" w14:textId="77777777" w:rsidR="00487AF5" w:rsidRDefault="00432C51">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 xml:space="preserve">Locate and Survey conventional O&amp;G wells and gathering system  </w:t>
            </w:r>
          </w:p>
          <w:p w14:paraId="537AEABD" w14:textId="77777777" w:rsidR="00487AF5" w:rsidRDefault="00432C51">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sz w:val="20"/>
                <w:szCs w:val="20"/>
              </w:rPr>
            </w:pPr>
            <w:r>
              <w:rPr>
                <w:rFonts w:ascii="Arial" w:eastAsia="Arial" w:hAnsi="Arial" w:cs="Arial"/>
                <w:color w:val="000000"/>
                <w:sz w:val="20"/>
                <w:szCs w:val="20"/>
              </w:rPr>
              <w:t>Manage work details and crew training</w:t>
            </w:r>
          </w:p>
          <w:p w14:paraId="2D8C26DC"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 xml:space="preserve">Field point of contact for managers and well tenders </w:t>
            </w:r>
          </w:p>
          <w:p w14:paraId="74BB835C"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Review daily data collected and managed data storage</w:t>
            </w:r>
          </w:p>
          <w:p w14:paraId="41562F7E" w14:textId="77777777" w:rsidR="00487AF5" w:rsidRDefault="00487AF5">
            <w:pPr>
              <w:pBdr>
                <w:top w:val="nil"/>
                <w:left w:val="nil"/>
                <w:bottom w:val="nil"/>
                <w:right w:val="nil"/>
                <w:between w:val="nil"/>
              </w:pBdr>
              <w:spacing w:after="0" w:line="240" w:lineRule="auto"/>
              <w:ind w:left="720" w:hanging="720"/>
              <w:rPr>
                <w:rFonts w:ascii="Arial" w:eastAsia="Arial" w:hAnsi="Arial" w:cs="Arial"/>
                <w:color w:val="000000"/>
                <w:sz w:val="20"/>
                <w:szCs w:val="20"/>
              </w:rPr>
            </w:pPr>
          </w:p>
          <w:p w14:paraId="2268D56F" w14:textId="77777777" w:rsidR="00487AF5" w:rsidRDefault="00432C51">
            <w:pPr>
              <w:spacing w:after="0"/>
              <w:rPr>
                <w:rFonts w:ascii="Arial" w:eastAsia="Arial" w:hAnsi="Arial" w:cs="Arial"/>
                <w:sz w:val="20"/>
                <w:szCs w:val="20"/>
              </w:rPr>
            </w:pPr>
            <w:r>
              <w:rPr>
                <w:rFonts w:ascii="Arial" w:eastAsia="Arial" w:hAnsi="Arial" w:cs="Arial"/>
                <w:b/>
                <w:sz w:val="20"/>
                <w:szCs w:val="20"/>
              </w:rPr>
              <w:t xml:space="preserve">April 2012 – March 2013 - </w:t>
            </w:r>
            <w:r>
              <w:rPr>
                <w:rFonts w:ascii="Arial" w:eastAsia="Arial" w:hAnsi="Arial" w:cs="Arial"/>
                <w:sz w:val="20"/>
                <w:szCs w:val="20"/>
              </w:rPr>
              <w:t xml:space="preserve">Stonebridge Operating Co., LLC </w:t>
            </w:r>
          </w:p>
          <w:p w14:paraId="2AD0C2F1" w14:textId="22F9936F" w:rsidR="00487AF5" w:rsidRDefault="00432C51">
            <w:pPr>
              <w:spacing w:after="0"/>
              <w:ind w:left="-18"/>
              <w:rPr>
                <w:rFonts w:ascii="Arial" w:eastAsia="Arial" w:hAnsi="Arial" w:cs="Arial"/>
                <w:sz w:val="20"/>
                <w:szCs w:val="20"/>
              </w:rPr>
            </w:pPr>
            <w:r>
              <w:rPr>
                <w:rFonts w:ascii="Arial" w:eastAsia="Arial" w:hAnsi="Arial" w:cs="Arial"/>
                <w:b/>
                <w:sz w:val="20"/>
                <w:szCs w:val="20"/>
              </w:rPr>
              <w:t>Leasing and ROW agent</w:t>
            </w:r>
            <w:r>
              <w:rPr>
                <w:rFonts w:ascii="Arial" w:eastAsia="Arial" w:hAnsi="Arial" w:cs="Arial"/>
                <w:sz w:val="20"/>
                <w:szCs w:val="20"/>
              </w:rPr>
              <w:t>, Washington Resource Group</w:t>
            </w:r>
          </w:p>
          <w:p w14:paraId="25D35332" w14:textId="77777777" w:rsidR="00487AF5" w:rsidRDefault="00432C51">
            <w:pPr>
              <w:spacing w:after="0"/>
              <w:ind w:left="-18"/>
              <w:rPr>
                <w:rFonts w:ascii="Arial" w:eastAsia="Arial" w:hAnsi="Arial" w:cs="Arial"/>
                <w:b/>
                <w:sz w:val="20"/>
                <w:szCs w:val="20"/>
              </w:rPr>
            </w:pPr>
            <w:r>
              <w:rPr>
                <w:rFonts w:ascii="Arial" w:eastAsia="Arial" w:hAnsi="Arial" w:cs="Arial"/>
                <w:sz w:val="20"/>
                <w:szCs w:val="20"/>
              </w:rPr>
              <w:t>Lease Amendment and Ratification Project of distress wells Marietta, OH</w:t>
            </w:r>
          </w:p>
          <w:p w14:paraId="372B6F1F"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Document preparation for Amendment, Leases &amp; Right-of-Way agreements</w:t>
            </w:r>
          </w:p>
          <w:p w14:paraId="1852B674"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Helped to establish, streamline, and support work-flow processes that allow for a productive office in the midst of intense research and resolutions.</w:t>
            </w:r>
          </w:p>
          <w:p w14:paraId="382E50D7"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 xml:space="preserve">Able to understand client needs for ROW and to acquire those ROW’s through the use of gathering old maps and information, and by leveraging new GIS systems to “paint” delivery options to be used by producing and future oil and gas wells. </w:t>
            </w:r>
          </w:p>
          <w:p w14:paraId="63E013A2"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 xml:space="preserve">Responsible for creating and managing PDF’s of project data from old well files and newly acquired </w:t>
            </w:r>
            <w:r>
              <w:rPr>
                <w:rFonts w:ascii="Arial" w:eastAsia="Arial" w:hAnsi="Arial" w:cs="Arial"/>
                <w:sz w:val="20"/>
                <w:szCs w:val="20"/>
              </w:rPr>
              <w:t>courthouse</w:t>
            </w:r>
            <w:r>
              <w:rPr>
                <w:rFonts w:ascii="Arial" w:eastAsia="Arial" w:hAnsi="Arial" w:cs="Arial"/>
                <w:color w:val="000000"/>
                <w:sz w:val="20"/>
                <w:szCs w:val="20"/>
              </w:rPr>
              <w:t xml:space="preserve"> records. </w:t>
            </w:r>
          </w:p>
          <w:p w14:paraId="37A7E67B" w14:textId="77777777" w:rsidR="00145B79" w:rsidRDefault="00145B79">
            <w:pPr>
              <w:spacing w:after="0"/>
              <w:rPr>
                <w:rFonts w:ascii="Arial" w:eastAsia="Arial" w:hAnsi="Arial" w:cs="Arial"/>
                <w:b/>
                <w:sz w:val="20"/>
                <w:szCs w:val="20"/>
              </w:rPr>
            </w:pPr>
          </w:p>
          <w:p w14:paraId="00E3DCC5" w14:textId="0EE9BA97" w:rsidR="00487AF5" w:rsidRDefault="00432C51">
            <w:pPr>
              <w:spacing w:after="0"/>
              <w:rPr>
                <w:rFonts w:ascii="Arial" w:eastAsia="Arial" w:hAnsi="Arial" w:cs="Arial"/>
                <w:sz w:val="20"/>
                <w:szCs w:val="20"/>
              </w:rPr>
            </w:pPr>
            <w:r>
              <w:rPr>
                <w:rFonts w:ascii="Arial" w:eastAsia="Arial" w:hAnsi="Arial" w:cs="Arial"/>
                <w:b/>
                <w:sz w:val="20"/>
                <w:szCs w:val="20"/>
              </w:rPr>
              <w:t xml:space="preserve">January 2011 - March 2012 - </w:t>
            </w:r>
            <w:r>
              <w:rPr>
                <w:rFonts w:ascii="Arial" w:eastAsia="Arial" w:hAnsi="Arial" w:cs="Arial"/>
                <w:sz w:val="20"/>
                <w:szCs w:val="20"/>
              </w:rPr>
              <w:t xml:space="preserve">PDC Energy </w:t>
            </w:r>
          </w:p>
          <w:p w14:paraId="40991E99" w14:textId="77777777" w:rsidR="00487AF5" w:rsidRDefault="00432C51">
            <w:pPr>
              <w:spacing w:after="0"/>
              <w:rPr>
                <w:rFonts w:ascii="Arial" w:eastAsia="Arial" w:hAnsi="Arial" w:cs="Arial"/>
                <w:sz w:val="20"/>
                <w:szCs w:val="20"/>
              </w:rPr>
            </w:pPr>
            <w:r>
              <w:rPr>
                <w:rFonts w:ascii="Arial" w:eastAsia="Arial" w:hAnsi="Arial" w:cs="Arial"/>
                <w:b/>
                <w:sz w:val="20"/>
                <w:szCs w:val="20"/>
              </w:rPr>
              <w:t>Field Agent</w:t>
            </w:r>
            <w:r>
              <w:rPr>
                <w:rFonts w:ascii="Arial" w:eastAsia="Arial" w:hAnsi="Arial" w:cs="Arial"/>
                <w:sz w:val="20"/>
                <w:szCs w:val="20"/>
              </w:rPr>
              <w:t xml:space="preserve">, Trinity Energy Bridgeport, WV </w:t>
            </w:r>
          </w:p>
          <w:p w14:paraId="4D37B3CA" w14:textId="77777777" w:rsidR="00487AF5" w:rsidRDefault="00432C51">
            <w:pPr>
              <w:spacing w:after="0"/>
              <w:rPr>
                <w:rFonts w:ascii="Arial" w:eastAsia="Arial" w:hAnsi="Arial" w:cs="Arial"/>
                <w:b/>
                <w:sz w:val="20"/>
                <w:szCs w:val="20"/>
              </w:rPr>
            </w:pPr>
            <w:r>
              <w:rPr>
                <w:rFonts w:ascii="Arial" w:eastAsia="Arial" w:hAnsi="Arial" w:cs="Arial"/>
                <w:sz w:val="20"/>
                <w:szCs w:val="20"/>
              </w:rPr>
              <w:t>3D Seismic Project in 5 Counties</w:t>
            </w:r>
          </w:p>
          <w:p w14:paraId="6CF93A60"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 xml:space="preserve">Researched, summarized and formatted title packages to include: Chain of Title, Deed-Plots, Out-sales, Surface and Mineral ownerships, Leases, Assigns, and Lessee Corporation changes. </w:t>
            </w:r>
          </w:p>
          <w:p w14:paraId="30416797"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 xml:space="preserve">Acquired seismic permits permission from surface and mineral owners in two geographic areas while assisting client in building good relations through the communities. </w:t>
            </w:r>
          </w:p>
          <w:p w14:paraId="582FE94A"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Managed digital copies of all signed permits from team field agents. Responsible for data tracking and weekly report presentation at client offices.</w:t>
            </w:r>
          </w:p>
          <w:p w14:paraId="4115A921"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Oversaw the field actives during the testing phase and coordinated daily scatter sheets to insurance client’s commitment to landowners were kept.</w:t>
            </w:r>
          </w:p>
          <w:p w14:paraId="77062A61"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 xml:space="preserve">Settled damages at conclusion of project.  </w:t>
            </w:r>
          </w:p>
          <w:p w14:paraId="4294D1CF" w14:textId="77777777" w:rsidR="00487AF5" w:rsidRDefault="00487AF5">
            <w:pPr>
              <w:spacing w:after="0"/>
              <w:rPr>
                <w:rFonts w:ascii="Arial" w:eastAsia="Arial" w:hAnsi="Arial" w:cs="Arial"/>
                <w:b/>
                <w:sz w:val="20"/>
                <w:szCs w:val="20"/>
              </w:rPr>
            </w:pPr>
          </w:p>
          <w:p w14:paraId="6241D4BA" w14:textId="77777777" w:rsidR="00487AF5" w:rsidRDefault="00432C51">
            <w:pPr>
              <w:spacing w:after="0"/>
              <w:rPr>
                <w:rFonts w:ascii="Arial" w:eastAsia="Arial" w:hAnsi="Arial" w:cs="Arial"/>
                <w:sz w:val="20"/>
                <w:szCs w:val="20"/>
              </w:rPr>
            </w:pPr>
            <w:r>
              <w:rPr>
                <w:rFonts w:ascii="Arial" w:eastAsia="Arial" w:hAnsi="Arial" w:cs="Arial"/>
                <w:b/>
                <w:sz w:val="20"/>
                <w:szCs w:val="20"/>
              </w:rPr>
              <w:t xml:space="preserve">August 1994 – December 2017 – </w:t>
            </w:r>
            <w:r>
              <w:rPr>
                <w:rFonts w:ascii="Arial" w:eastAsia="Arial" w:hAnsi="Arial" w:cs="Arial"/>
                <w:sz w:val="20"/>
                <w:szCs w:val="20"/>
              </w:rPr>
              <w:t xml:space="preserve">Sounds Fun Entertainment </w:t>
            </w:r>
          </w:p>
          <w:p w14:paraId="128ADE4E" w14:textId="77777777" w:rsidR="00487AF5" w:rsidRDefault="00432C51">
            <w:pPr>
              <w:spacing w:after="0"/>
              <w:rPr>
                <w:rFonts w:ascii="Arial" w:eastAsia="Arial" w:hAnsi="Arial" w:cs="Arial"/>
                <w:sz w:val="20"/>
                <w:szCs w:val="20"/>
              </w:rPr>
            </w:pPr>
            <w:r>
              <w:rPr>
                <w:rFonts w:ascii="Arial" w:eastAsia="Arial" w:hAnsi="Arial" w:cs="Arial"/>
                <w:b/>
                <w:sz w:val="20"/>
                <w:szCs w:val="20"/>
              </w:rPr>
              <w:t>Mobile Disc Jockey/Owner</w:t>
            </w:r>
            <w:r>
              <w:rPr>
                <w:rFonts w:ascii="Arial" w:eastAsia="Arial" w:hAnsi="Arial" w:cs="Arial"/>
                <w:sz w:val="20"/>
                <w:szCs w:val="20"/>
              </w:rPr>
              <w:t xml:space="preserve"> McHenry, MD</w:t>
            </w:r>
          </w:p>
          <w:p w14:paraId="747F1E0A"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 xml:space="preserve">Provided professional services throughout the tri-state region </w:t>
            </w:r>
          </w:p>
          <w:p w14:paraId="4BB05F51"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 xml:space="preserve">5000+ Weddings, Private and corporate events and functions </w:t>
            </w:r>
          </w:p>
          <w:p w14:paraId="48457FAA"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Employed and managed 9 full-time independent contractors</w:t>
            </w:r>
          </w:p>
          <w:p w14:paraId="2D3F8369"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Successfully established a new business and gained preferred reputation in services and business relationships</w:t>
            </w:r>
          </w:p>
          <w:p w14:paraId="78A12723" w14:textId="77777777" w:rsidR="00487AF5" w:rsidRDefault="00432C51">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Membership Director for Baltimore Area Disc Jockey Association (BADJA)</w:t>
            </w:r>
          </w:p>
          <w:p w14:paraId="6D26A742" w14:textId="06B0111F" w:rsidR="00487AF5" w:rsidRPr="00145B79" w:rsidRDefault="00432C51" w:rsidP="00145B79">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color w:val="000000"/>
                <w:sz w:val="20"/>
                <w:szCs w:val="20"/>
              </w:rPr>
              <w:t>Managed entertainment accounts for over 25 nightclubs within WV, MD, PA</w:t>
            </w:r>
          </w:p>
        </w:tc>
      </w:tr>
    </w:tbl>
    <w:p w14:paraId="2D81CDCD" w14:textId="77777777" w:rsidR="00487AF5" w:rsidRDefault="00487AF5">
      <w:pPr>
        <w:tabs>
          <w:tab w:val="left" w:pos="4086"/>
        </w:tabs>
        <w:rPr>
          <w:rFonts w:ascii="Arial" w:eastAsia="Arial" w:hAnsi="Arial" w:cs="Arial"/>
          <w:sz w:val="18"/>
          <w:szCs w:val="18"/>
        </w:rPr>
      </w:pPr>
    </w:p>
    <w:sectPr w:rsidR="00487AF5">
      <w:headerReference w:type="default" r:id="rId8"/>
      <w:footerReference w:type="default" r:id="rId9"/>
      <w:pgSz w:w="12240" w:h="15840"/>
      <w:pgMar w:top="1890" w:right="1440" w:bottom="1080" w:left="1440" w:header="45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FB789" w14:textId="77777777" w:rsidR="00890266" w:rsidRDefault="00890266">
      <w:pPr>
        <w:spacing w:after="0" w:line="240" w:lineRule="auto"/>
      </w:pPr>
      <w:r>
        <w:separator/>
      </w:r>
    </w:p>
  </w:endnote>
  <w:endnote w:type="continuationSeparator" w:id="0">
    <w:p w14:paraId="5A943546" w14:textId="77777777" w:rsidR="00890266" w:rsidRDefault="0089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D2ED4" w14:textId="77777777" w:rsidR="00487AF5" w:rsidRDefault="00487AF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CB44E" w14:textId="77777777" w:rsidR="00890266" w:rsidRDefault="00890266">
      <w:pPr>
        <w:spacing w:after="0" w:line="240" w:lineRule="auto"/>
      </w:pPr>
      <w:r>
        <w:separator/>
      </w:r>
    </w:p>
  </w:footnote>
  <w:footnote w:type="continuationSeparator" w:id="0">
    <w:p w14:paraId="0D92D26C" w14:textId="77777777" w:rsidR="00890266" w:rsidRDefault="00890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6CE87" w14:textId="77777777" w:rsidR="00487AF5" w:rsidRDefault="00432C51">
    <w:pPr>
      <w:pBdr>
        <w:top w:val="nil"/>
        <w:left w:val="nil"/>
        <w:bottom w:val="nil"/>
        <w:right w:val="nil"/>
        <w:between w:val="nil"/>
      </w:pBdr>
      <w:tabs>
        <w:tab w:val="center" w:pos="4680"/>
        <w:tab w:val="right" w:pos="9360"/>
      </w:tabs>
      <w:spacing w:after="0" w:line="240" w:lineRule="auto"/>
      <w:rPr>
        <w:rFonts w:ascii="Arial" w:eastAsia="Arial" w:hAnsi="Arial" w:cs="Arial"/>
        <w:b/>
        <w:color w:val="2A5079"/>
        <w:sz w:val="36"/>
        <w:szCs w:val="36"/>
      </w:rPr>
    </w:pPr>
    <w:r>
      <w:rPr>
        <w:rFonts w:ascii="Arial" w:eastAsia="Arial" w:hAnsi="Arial" w:cs="Arial"/>
        <w:b/>
        <w:color w:val="2A5079"/>
        <w:sz w:val="36"/>
        <w:szCs w:val="36"/>
      </w:rPr>
      <w:t>Jonny Garner, RWA</w:t>
    </w:r>
  </w:p>
  <w:p w14:paraId="395DD514" w14:textId="77777777" w:rsidR="00487AF5" w:rsidRDefault="00432C51">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18"/>
        <w:szCs w:val="18"/>
      </w:rPr>
    </w:pPr>
    <w:r>
      <w:rPr>
        <w:rFonts w:ascii="Arial" w:eastAsia="Arial" w:hAnsi="Arial" w:cs="Arial"/>
        <w:color w:val="000000"/>
        <w:sz w:val="18"/>
        <w:szCs w:val="18"/>
      </w:rPr>
      <w:t>Morgantown, WV</w:t>
    </w:r>
  </w:p>
  <w:p w14:paraId="5FC43768" w14:textId="77777777" w:rsidR="00487AF5" w:rsidRDefault="00432C51">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18"/>
        <w:szCs w:val="18"/>
      </w:rPr>
    </w:pPr>
    <w:r>
      <w:rPr>
        <w:rFonts w:ascii="Arial" w:eastAsia="Arial" w:hAnsi="Arial" w:cs="Arial"/>
        <w:color w:val="000000"/>
        <w:sz w:val="18"/>
        <w:szCs w:val="18"/>
      </w:rPr>
      <w:t>301-501-0557</w:t>
    </w:r>
  </w:p>
  <w:p w14:paraId="058E7424" w14:textId="77777777" w:rsidR="00487AF5" w:rsidRDefault="00432C51">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18"/>
        <w:szCs w:val="18"/>
      </w:rPr>
    </w:pPr>
    <w:r>
      <w:rPr>
        <w:rFonts w:ascii="Arial" w:eastAsia="Arial" w:hAnsi="Arial" w:cs="Arial"/>
        <w:color w:val="000000"/>
        <w:sz w:val="18"/>
        <w:szCs w:val="18"/>
      </w:rPr>
      <w:t>jonnypermits@gmail.com</w:t>
    </w:r>
    <w:r>
      <w:rPr>
        <w:rFonts w:ascii="Arial" w:eastAsia="Arial" w:hAnsi="Arial" w:cs="Arial"/>
        <w:b/>
        <w:color w:val="000000"/>
        <w:sz w:val="18"/>
        <w:szCs w:val="18"/>
      </w:rPr>
      <w:t xml:space="preserve"> </w:t>
    </w:r>
    <w:r>
      <w:rPr>
        <w:rFonts w:ascii="Arial" w:eastAsia="Arial" w:hAnsi="Arial" w:cs="Arial"/>
        <w:b/>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82B4D"/>
    <w:multiLevelType w:val="multilevel"/>
    <w:tmpl w:val="EBFE1224"/>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o"/>
      <w:lvlJc w:val="left"/>
      <w:pPr>
        <w:ind w:left="1080" w:firstLine="0"/>
      </w:pPr>
      <w:rPr>
        <w:rFonts w:ascii="Courier New" w:eastAsia="Courier New" w:hAnsi="Courier New" w:cs="Courier New"/>
      </w:rPr>
    </w:lvl>
    <w:lvl w:ilvl="2">
      <w:start w:val="1"/>
      <w:numFmt w:val="bullet"/>
      <w:lvlText w:val="▪"/>
      <w:lvlJc w:val="left"/>
      <w:pPr>
        <w:ind w:left="1800" w:firstLine="0"/>
      </w:pPr>
      <w:rPr>
        <w:rFonts w:ascii="Noto Sans Symbols" w:eastAsia="Noto Sans Symbols" w:hAnsi="Noto Sans Symbols" w:cs="Noto Sans Symbols"/>
      </w:rPr>
    </w:lvl>
    <w:lvl w:ilvl="3">
      <w:start w:val="1"/>
      <w:numFmt w:val="bullet"/>
      <w:lvlText w:val="●"/>
      <w:lvlJc w:val="left"/>
      <w:pPr>
        <w:ind w:left="2520" w:firstLine="0"/>
      </w:pPr>
      <w:rPr>
        <w:rFonts w:ascii="Noto Sans Symbols" w:eastAsia="Noto Sans Symbols" w:hAnsi="Noto Sans Symbols" w:cs="Noto Sans Symbols"/>
      </w:rPr>
    </w:lvl>
    <w:lvl w:ilvl="4">
      <w:start w:val="1"/>
      <w:numFmt w:val="bullet"/>
      <w:lvlText w:val="o"/>
      <w:lvlJc w:val="left"/>
      <w:pPr>
        <w:ind w:left="3240" w:firstLine="0"/>
      </w:pPr>
      <w:rPr>
        <w:rFonts w:ascii="Courier New" w:eastAsia="Courier New" w:hAnsi="Courier New" w:cs="Courier New"/>
      </w:rPr>
    </w:lvl>
    <w:lvl w:ilvl="5">
      <w:start w:val="1"/>
      <w:numFmt w:val="bullet"/>
      <w:lvlText w:val="▪"/>
      <w:lvlJc w:val="left"/>
      <w:pPr>
        <w:ind w:left="3960" w:firstLine="0"/>
      </w:pPr>
      <w:rPr>
        <w:rFonts w:ascii="Noto Sans Symbols" w:eastAsia="Noto Sans Symbols" w:hAnsi="Noto Sans Symbols" w:cs="Noto Sans Symbols"/>
      </w:rPr>
    </w:lvl>
    <w:lvl w:ilvl="6">
      <w:start w:val="1"/>
      <w:numFmt w:val="bullet"/>
      <w:lvlText w:val="●"/>
      <w:lvlJc w:val="left"/>
      <w:pPr>
        <w:ind w:left="4680" w:firstLine="0"/>
      </w:pPr>
      <w:rPr>
        <w:rFonts w:ascii="Noto Sans Symbols" w:eastAsia="Noto Sans Symbols" w:hAnsi="Noto Sans Symbols" w:cs="Noto Sans Symbols"/>
      </w:rPr>
    </w:lvl>
    <w:lvl w:ilvl="7">
      <w:start w:val="1"/>
      <w:numFmt w:val="bullet"/>
      <w:lvlText w:val="o"/>
      <w:lvlJc w:val="left"/>
      <w:pPr>
        <w:ind w:left="5400" w:firstLine="0"/>
      </w:pPr>
      <w:rPr>
        <w:rFonts w:ascii="Courier New" w:eastAsia="Courier New" w:hAnsi="Courier New" w:cs="Courier New"/>
      </w:rPr>
    </w:lvl>
    <w:lvl w:ilvl="8">
      <w:start w:val="1"/>
      <w:numFmt w:val="bullet"/>
      <w:lvlText w:val="▪"/>
      <w:lvlJc w:val="left"/>
      <w:pPr>
        <w:ind w:left="6120" w:firstLine="0"/>
      </w:pPr>
      <w:rPr>
        <w:rFonts w:ascii="Noto Sans Symbols" w:eastAsia="Noto Sans Symbols" w:hAnsi="Noto Sans Symbols" w:cs="Noto Sans Symbols"/>
      </w:rPr>
    </w:lvl>
  </w:abstractNum>
  <w:abstractNum w:abstractNumId="1" w15:restartNumberingAfterBreak="0">
    <w:nsid w:val="0AE35D3C"/>
    <w:multiLevelType w:val="multilevel"/>
    <w:tmpl w:val="1C403940"/>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o"/>
      <w:lvlJc w:val="left"/>
      <w:pPr>
        <w:ind w:left="1080" w:firstLine="0"/>
      </w:pPr>
      <w:rPr>
        <w:rFonts w:ascii="Courier New" w:eastAsia="Courier New" w:hAnsi="Courier New" w:cs="Courier New"/>
      </w:rPr>
    </w:lvl>
    <w:lvl w:ilvl="2">
      <w:start w:val="1"/>
      <w:numFmt w:val="bullet"/>
      <w:lvlText w:val="▪"/>
      <w:lvlJc w:val="left"/>
      <w:pPr>
        <w:ind w:left="1800" w:firstLine="0"/>
      </w:pPr>
      <w:rPr>
        <w:rFonts w:ascii="Noto Sans Symbols" w:eastAsia="Noto Sans Symbols" w:hAnsi="Noto Sans Symbols" w:cs="Noto Sans Symbols"/>
      </w:rPr>
    </w:lvl>
    <w:lvl w:ilvl="3">
      <w:start w:val="1"/>
      <w:numFmt w:val="bullet"/>
      <w:lvlText w:val="●"/>
      <w:lvlJc w:val="left"/>
      <w:pPr>
        <w:ind w:left="2520" w:firstLine="0"/>
      </w:pPr>
      <w:rPr>
        <w:rFonts w:ascii="Noto Sans Symbols" w:eastAsia="Noto Sans Symbols" w:hAnsi="Noto Sans Symbols" w:cs="Noto Sans Symbols"/>
      </w:rPr>
    </w:lvl>
    <w:lvl w:ilvl="4">
      <w:start w:val="1"/>
      <w:numFmt w:val="bullet"/>
      <w:lvlText w:val="o"/>
      <w:lvlJc w:val="left"/>
      <w:pPr>
        <w:ind w:left="3240" w:firstLine="0"/>
      </w:pPr>
      <w:rPr>
        <w:rFonts w:ascii="Courier New" w:eastAsia="Courier New" w:hAnsi="Courier New" w:cs="Courier New"/>
      </w:rPr>
    </w:lvl>
    <w:lvl w:ilvl="5">
      <w:start w:val="1"/>
      <w:numFmt w:val="bullet"/>
      <w:lvlText w:val="▪"/>
      <w:lvlJc w:val="left"/>
      <w:pPr>
        <w:ind w:left="3960" w:firstLine="0"/>
      </w:pPr>
      <w:rPr>
        <w:rFonts w:ascii="Noto Sans Symbols" w:eastAsia="Noto Sans Symbols" w:hAnsi="Noto Sans Symbols" w:cs="Noto Sans Symbols"/>
      </w:rPr>
    </w:lvl>
    <w:lvl w:ilvl="6">
      <w:start w:val="1"/>
      <w:numFmt w:val="bullet"/>
      <w:lvlText w:val="●"/>
      <w:lvlJc w:val="left"/>
      <w:pPr>
        <w:ind w:left="4680" w:firstLine="0"/>
      </w:pPr>
      <w:rPr>
        <w:rFonts w:ascii="Noto Sans Symbols" w:eastAsia="Noto Sans Symbols" w:hAnsi="Noto Sans Symbols" w:cs="Noto Sans Symbols"/>
      </w:rPr>
    </w:lvl>
    <w:lvl w:ilvl="7">
      <w:start w:val="1"/>
      <w:numFmt w:val="bullet"/>
      <w:lvlText w:val="o"/>
      <w:lvlJc w:val="left"/>
      <w:pPr>
        <w:ind w:left="5400" w:firstLine="0"/>
      </w:pPr>
      <w:rPr>
        <w:rFonts w:ascii="Courier New" w:eastAsia="Courier New" w:hAnsi="Courier New" w:cs="Courier New"/>
      </w:rPr>
    </w:lvl>
    <w:lvl w:ilvl="8">
      <w:start w:val="1"/>
      <w:numFmt w:val="bullet"/>
      <w:lvlText w:val="▪"/>
      <w:lvlJc w:val="left"/>
      <w:pPr>
        <w:ind w:left="6120" w:firstLine="0"/>
      </w:pPr>
      <w:rPr>
        <w:rFonts w:ascii="Noto Sans Symbols" w:eastAsia="Noto Sans Symbols" w:hAnsi="Noto Sans Symbols" w:cs="Noto Sans Symbols"/>
      </w:rPr>
    </w:lvl>
  </w:abstractNum>
  <w:abstractNum w:abstractNumId="2" w15:restartNumberingAfterBreak="0">
    <w:nsid w:val="292B1718"/>
    <w:multiLevelType w:val="multilevel"/>
    <w:tmpl w:val="5D68E2D0"/>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o"/>
      <w:lvlJc w:val="left"/>
      <w:pPr>
        <w:ind w:left="1080" w:firstLine="0"/>
      </w:pPr>
      <w:rPr>
        <w:rFonts w:ascii="Courier New" w:eastAsia="Courier New" w:hAnsi="Courier New" w:cs="Courier New"/>
      </w:rPr>
    </w:lvl>
    <w:lvl w:ilvl="2">
      <w:start w:val="1"/>
      <w:numFmt w:val="bullet"/>
      <w:lvlText w:val="▪"/>
      <w:lvlJc w:val="left"/>
      <w:pPr>
        <w:ind w:left="1800" w:firstLine="0"/>
      </w:pPr>
      <w:rPr>
        <w:rFonts w:ascii="Noto Sans Symbols" w:eastAsia="Noto Sans Symbols" w:hAnsi="Noto Sans Symbols" w:cs="Noto Sans Symbols"/>
      </w:rPr>
    </w:lvl>
    <w:lvl w:ilvl="3">
      <w:start w:val="1"/>
      <w:numFmt w:val="bullet"/>
      <w:lvlText w:val="●"/>
      <w:lvlJc w:val="left"/>
      <w:pPr>
        <w:ind w:left="2520" w:firstLine="0"/>
      </w:pPr>
      <w:rPr>
        <w:rFonts w:ascii="Noto Sans Symbols" w:eastAsia="Noto Sans Symbols" w:hAnsi="Noto Sans Symbols" w:cs="Noto Sans Symbols"/>
      </w:rPr>
    </w:lvl>
    <w:lvl w:ilvl="4">
      <w:start w:val="1"/>
      <w:numFmt w:val="bullet"/>
      <w:lvlText w:val="o"/>
      <w:lvlJc w:val="left"/>
      <w:pPr>
        <w:ind w:left="3240" w:firstLine="0"/>
      </w:pPr>
      <w:rPr>
        <w:rFonts w:ascii="Courier New" w:eastAsia="Courier New" w:hAnsi="Courier New" w:cs="Courier New"/>
      </w:rPr>
    </w:lvl>
    <w:lvl w:ilvl="5">
      <w:start w:val="1"/>
      <w:numFmt w:val="bullet"/>
      <w:lvlText w:val="▪"/>
      <w:lvlJc w:val="left"/>
      <w:pPr>
        <w:ind w:left="3960" w:firstLine="0"/>
      </w:pPr>
      <w:rPr>
        <w:rFonts w:ascii="Noto Sans Symbols" w:eastAsia="Noto Sans Symbols" w:hAnsi="Noto Sans Symbols" w:cs="Noto Sans Symbols"/>
      </w:rPr>
    </w:lvl>
    <w:lvl w:ilvl="6">
      <w:start w:val="1"/>
      <w:numFmt w:val="bullet"/>
      <w:lvlText w:val="●"/>
      <w:lvlJc w:val="left"/>
      <w:pPr>
        <w:ind w:left="4680" w:firstLine="0"/>
      </w:pPr>
      <w:rPr>
        <w:rFonts w:ascii="Noto Sans Symbols" w:eastAsia="Noto Sans Symbols" w:hAnsi="Noto Sans Symbols" w:cs="Noto Sans Symbols"/>
      </w:rPr>
    </w:lvl>
    <w:lvl w:ilvl="7">
      <w:start w:val="1"/>
      <w:numFmt w:val="bullet"/>
      <w:lvlText w:val="o"/>
      <w:lvlJc w:val="left"/>
      <w:pPr>
        <w:ind w:left="5400" w:firstLine="0"/>
      </w:pPr>
      <w:rPr>
        <w:rFonts w:ascii="Courier New" w:eastAsia="Courier New" w:hAnsi="Courier New" w:cs="Courier New"/>
      </w:rPr>
    </w:lvl>
    <w:lvl w:ilvl="8">
      <w:start w:val="1"/>
      <w:numFmt w:val="bullet"/>
      <w:lvlText w:val="▪"/>
      <w:lvlJc w:val="left"/>
      <w:pPr>
        <w:ind w:left="6120" w:firstLine="0"/>
      </w:pPr>
      <w:rPr>
        <w:rFonts w:ascii="Noto Sans Symbols" w:eastAsia="Noto Sans Symbols" w:hAnsi="Noto Sans Symbols" w:cs="Noto Sans Symbols"/>
      </w:rPr>
    </w:lvl>
  </w:abstractNum>
  <w:abstractNum w:abstractNumId="3" w15:restartNumberingAfterBreak="0">
    <w:nsid w:val="683D433A"/>
    <w:multiLevelType w:val="multilevel"/>
    <w:tmpl w:val="7CAC346A"/>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o"/>
      <w:lvlJc w:val="left"/>
      <w:pPr>
        <w:ind w:left="1080" w:firstLine="0"/>
      </w:pPr>
      <w:rPr>
        <w:rFonts w:ascii="Courier New" w:eastAsia="Courier New" w:hAnsi="Courier New" w:cs="Courier New"/>
      </w:rPr>
    </w:lvl>
    <w:lvl w:ilvl="2">
      <w:start w:val="1"/>
      <w:numFmt w:val="bullet"/>
      <w:lvlText w:val="▪"/>
      <w:lvlJc w:val="left"/>
      <w:pPr>
        <w:ind w:left="1800" w:firstLine="0"/>
      </w:pPr>
      <w:rPr>
        <w:rFonts w:ascii="Noto Sans Symbols" w:eastAsia="Noto Sans Symbols" w:hAnsi="Noto Sans Symbols" w:cs="Noto Sans Symbols"/>
      </w:rPr>
    </w:lvl>
    <w:lvl w:ilvl="3">
      <w:start w:val="1"/>
      <w:numFmt w:val="bullet"/>
      <w:lvlText w:val="●"/>
      <w:lvlJc w:val="left"/>
      <w:pPr>
        <w:ind w:left="2520" w:firstLine="0"/>
      </w:pPr>
      <w:rPr>
        <w:rFonts w:ascii="Noto Sans Symbols" w:eastAsia="Noto Sans Symbols" w:hAnsi="Noto Sans Symbols" w:cs="Noto Sans Symbols"/>
      </w:rPr>
    </w:lvl>
    <w:lvl w:ilvl="4">
      <w:start w:val="1"/>
      <w:numFmt w:val="bullet"/>
      <w:lvlText w:val="o"/>
      <w:lvlJc w:val="left"/>
      <w:pPr>
        <w:ind w:left="3240" w:firstLine="0"/>
      </w:pPr>
      <w:rPr>
        <w:rFonts w:ascii="Courier New" w:eastAsia="Courier New" w:hAnsi="Courier New" w:cs="Courier New"/>
      </w:rPr>
    </w:lvl>
    <w:lvl w:ilvl="5">
      <w:start w:val="1"/>
      <w:numFmt w:val="bullet"/>
      <w:lvlText w:val="▪"/>
      <w:lvlJc w:val="left"/>
      <w:pPr>
        <w:ind w:left="3960" w:firstLine="0"/>
      </w:pPr>
      <w:rPr>
        <w:rFonts w:ascii="Noto Sans Symbols" w:eastAsia="Noto Sans Symbols" w:hAnsi="Noto Sans Symbols" w:cs="Noto Sans Symbols"/>
      </w:rPr>
    </w:lvl>
    <w:lvl w:ilvl="6">
      <w:start w:val="1"/>
      <w:numFmt w:val="bullet"/>
      <w:lvlText w:val="●"/>
      <w:lvlJc w:val="left"/>
      <w:pPr>
        <w:ind w:left="4680" w:firstLine="0"/>
      </w:pPr>
      <w:rPr>
        <w:rFonts w:ascii="Noto Sans Symbols" w:eastAsia="Noto Sans Symbols" w:hAnsi="Noto Sans Symbols" w:cs="Noto Sans Symbols"/>
      </w:rPr>
    </w:lvl>
    <w:lvl w:ilvl="7">
      <w:start w:val="1"/>
      <w:numFmt w:val="bullet"/>
      <w:lvlText w:val="o"/>
      <w:lvlJc w:val="left"/>
      <w:pPr>
        <w:ind w:left="5400" w:firstLine="0"/>
      </w:pPr>
      <w:rPr>
        <w:rFonts w:ascii="Courier New" w:eastAsia="Courier New" w:hAnsi="Courier New" w:cs="Courier New"/>
      </w:rPr>
    </w:lvl>
    <w:lvl w:ilvl="8">
      <w:start w:val="1"/>
      <w:numFmt w:val="bullet"/>
      <w:lvlText w:val="▪"/>
      <w:lvlJc w:val="left"/>
      <w:pPr>
        <w:ind w:left="6120" w:firstLine="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F5"/>
    <w:rsid w:val="00145B79"/>
    <w:rsid w:val="003637D6"/>
    <w:rsid w:val="003A5335"/>
    <w:rsid w:val="003E6C2B"/>
    <w:rsid w:val="00423EE8"/>
    <w:rsid w:val="00432C51"/>
    <w:rsid w:val="00487AF5"/>
    <w:rsid w:val="006E76FC"/>
    <w:rsid w:val="00731939"/>
    <w:rsid w:val="008170FC"/>
    <w:rsid w:val="00852F4E"/>
    <w:rsid w:val="00864171"/>
    <w:rsid w:val="00890266"/>
    <w:rsid w:val="0089041B"/>
    <w:rsid w:val="008D78F7"/>
    <w:rsid w:val="00A804DD"/>
    <w:rsid w:val="00AB2C71"/>
    <w:rsid w:val="00BF2EBF"/>
    <w:rsid w:val="00CE6158"/>
    <w:rsid w:val="00D4404B"/>
    <w:rsid w:val="00E1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F564"/>
  <w15:docId w15:val="{FA612D1A-0D25-416F-898F-0AED17EF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after="0" w:line="240" w:lineRule="auto"/>
    </w:pPr>
  </w:style>
  <w:style w:type="paragraph" w:styleId="Footer">
    <w:name w:val="footer"/>
    <w:basedOn w:val="Normal"/>
    <w:qFormat/>
    <w:pPr>
      <w:tabs>
        <w:tab w:val="center" w:pos="4680"/>
        <w:tab w:val="right" w:pos="9360"/>
      </w:tabs>
      <w:spacing w:after="0" w:line="240" w:lineRule="auto"/>
    </w:pPr>
  </w:style>
  <w:style w:type="paragraph" w:customStyle="1" w:styleId="BasicParagraph">
    <w:name w:val="[Basic Paragraph]"/>
    <w:basedOn w:val="Normal"/>
    <w:qFormat/>
    <w:pPr>
      <w:widowControl w:val="0"/>
      <w:spacing w:after="0" w:line="288" w:lineRule="auto"/>
    </w:pPr>
    <w:rPr>
      <w:rFonts w:ascii="MinionPro-Regular" w:hAnsi="MinionPro-Regular" w:cs="MinionPro-Regular"/>
      <w:color w:val="000000"/>
      <w:sz w:val="24"/>
      <w:szCs w:val="24"/>
      <w:lang w:val="en-GB"/>
    </w:rPr>
  </w:style>
  <w:style w:type="paragraph" w:styleId="ListParagraph">
    <w:name w:val="List Paragraph"/>
    <w:basedOn w:val="Normal"/>
    <w:qFormat/>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qFormat/>
    <w:pPr>
      <w:spacing w:after="0" w:line="240" w:lineRule="auto"/>
    </w:pPr>
    <w:rPr>
      <w:lang w:eastAsia="zh-CN"/>
    </w:rPr>
  </w:style>
  <w:style w:type="character" w:customStyle="1" w:styleId="HeaderChar">
    <w:name w:val="Header Char"/>
    <w:basedOn w:val="DefaultParagraphFont"/>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G8Terjpo+okWosVa8c3X4iQZhQ==">AMUW2mUxr2Bgf7DVBRkQQzmvVjU5b2UsbM06GwlYjgvYXSylpRpPqw00M9CbC7zV1Qcfb9wTuzWKIPK7NoNpiTwaaFjz4SFt+xdq7sGK+NcA38Y0nNzoj5FT5+5thh2pLXz74C5Iek6m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 Garner</dc:creator>
  <cp:lastModifiedBy>Jonny Garner</cp:lastModifiedBy>
  <cp:revision>8</cp:revision>
  <dcterms:created xsi:type="dcterms:W3CDTF">2020-07-10T15:42:00Z</dcterms:created>
  <dcterms:modified xsi:type="dcterms:W3CDTF">2020-08-31T16:32:00Z</dcterms:modified>
</cp:coreProperties>
</file>