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0A5B4" w14:textId="6967B23D" w:rsidR="00D92D9A" w:rsidRDefault="00D92D9A" w:rsidP="009D3F3E"/>
    <w:p w14:paraId="4A2DBE54" w14:textId="6DD364E7" w:rsidR="00476E1A" w:rsidRPr="009E01C2" w:rsidRDefault="00476E1A" w:rsidP="009D3F3E">
      <w:pPr>
        <w:rPr>
          <w:sz w:val="24"/>
          <w:szCs w:val="24"/>
        </w:rPr>
      </w:pPr>
      <w:r w:rsidRPr="009E01C2">
        <w:rPr>
          <w:sz w:val="24"/>
          <w:szCs w:val="24"/>
        </w:rPr>
        <w:t>January 10, 2020</w:t>
      </w:r>
    </w:p>
    <w:p w14:paraId="3BC69669" w14:textId="4C851E79" w:rsidR="00476E1A" w:rsidRPr="009E01C2" w:rsidRDefault="00476E1A" w:rsidP="009D3F3E">
      <w:pPr>
        <w:rPr>
          <w:sz w:val="24"/>
          <w:szCs w:val="24"/>
        </w:rPr>
      </w:pPr>
    </w:p>
    <w:p w14:paraId="29EEEA1D" w14:textId="4D98326D" w:rsidR="00476E1A" w:rsidRPr="009E01C2" w:rsidRDefault="00476E1A" w:rsidP="009D3F3E">
      <w:pPr>
        <w:rPr>
          <w:sz w:val="24"/>
          <w:szCs w:val="24"/>
        </w:rPr>
      </w:pPr>
    </w:p>
    <w:p w14:paraId="62D35BE8" w14:textId="185104ED" w:rsidR="00476E1A" w:rsidRPr="009E01C2" w:rsidRDefault="00476E1A" w:rsidP="009D3F3E">
      <w:pPr>
        <w:rPr>
          <w:sz w:val="24"/>
          <w:szCs w:val="24"/>
        </w:rPr>
      </w:pPr>
      <w:r w:rsidRPr="009E01C2">
        <w:rPr>
          <w:sz w:val="24"/>
          <w:szCs w:val="24"/>
        </w:rPr>
        <w:t>Mr. James Clarke</w:t>
      </w:r>
    </w:p>
    <w:p w14:paraId="7736B0F7" w14:textId="78327623" w:rsidR="00476E1A" w:rsidRPr="009E01C2" w:rsidRDefault="00476E1A" w:rsidP="009D3F3E">
      <w:pPr>
        <w:rPr>
          <w:sz w:val="24"/>
          <w:szCs w:val="24"/>
        </w:rPr>
      </w:pPr>
      <w:r w:rsidRPr="009E01C2">
        <w:rPr>
          <w:sz w:val="24"/>
          <w:szCs w:val="24"/>
        </w:rPr>
        <w:t>AAPL Headquarters</w:t>
      </w:r>
    </w:p>
    <w:p w14:paraId="42EB052A" w14:textId="30EE0304" w:rsidR="00476E1A" w:rsidRPr="009E01C2" w:rsidRDefault="00476E1A" w:rsidP="009D3F3E">
      <w:pPr>
        <w:rPr>
          <w:sz w:val="24"/>
          <w:szCs w:val="24"/>
        </w:rPr>
      </w:pPr>
      <w:r w:rsidRPr="009E01C2">
        <w:rPr>
          <w:sz w:val="24"/>
          <w:szCs w:val="24"/>
        </w:rPr>
        <w:t>800 Fournier Street</w:t>
      </w:r>
    </w:p>
    <w:p w14:paraId="35F67B02" w14:textId="708D1216" w:rsidR="00476E1A" w:rsidRPr="009E01C2" w:rsidRDefault="00476E1A" w:rsidP="009D3F3E">
      <w:pPr>
        <w:rPr>
          <w:sz w:val="24"/>
          <w:szCs w:val="24"/>
        </w:rPr>
      </w:pPr>
      <w:r w:rsidRPr="009E01C2">
        <w:rPr>
          <w:sz w:val="24"/>
          <w:szCs w:val="24"/>
        </w:rPr>
        <w:t>Fort Worth, TX 76102</w:t>
      </w:r>
    </w:p>
    <w:p w14:paraId="612723EF" w14:textId="5134835E" w:rsidR="00476E1A" w:rsidRPr="009E01C2" w:rsidRDefault="00476E1A" w:rsidP="009D3F3E">
      <w:pPr>
        <w:rPr>
          <w:sz w:val="24"/>
          <w:szCs w:val="24"/>
        </w:rPr>
      </w:pPr>
    </w:p>
    <w:p w14:paraId="66A097EB" w14:textId="77777777" w:rsidR="007705D1" w:rsidRPr="009E01C2" w:rsidRDefault="007705D1" w:rsidP="009D3F3E">
      <w:pPr>
        <w:rPr>
          <w:sz w:val="24"/>
          <w:szCs w:val="24"/>
        </w:rPr>
      </w:pPr>
    </w:p>
    <w:p w14:paraId="7FC99B1B" w14:textId="2B83939D" w:rsidR="00476E1A" w:rsidRPr="009E01C2" w:rsidRDefault="00476E1A" w:rsidP="009D3F3E">
      <w:pPr>
        <w:rPr>
          <w:b/>
          <w:bCs/>
          <w:sz w:val="24"/>
          <w:szCs w:val="24"/>
        </w:rPr>
      </w:pPr>
      <w:r w:rsidRPr="009E01C2">
        <w:rPr>
          <w:b/>
          <w:bCs/>
          <w:sz w:val="24"/>
          <w:szCs w:val="24"/>
        </w:rPr>
        <w:t xml:space="preserve">Re: </w:t>
      </w:r>
      <w:r w:rsidRPr="009E01C2">
        <w:rPr>
          <w:b/>
          <w:bCs/>
          <w:sz w:val="24"/>
          <w:szCs w:val="24"/>
        </w:rPr>
        <w:tab/>
        <w:t>AAPL Awards Committee Nomination for Landman of the Year</w:t>
      </w:r>
    </w:p>
    <w:p w14:paraId="5234B9AC" w14:textId="4BC3EDE6" w:rsidR="00476E1A" w:rsidRPr="009E01C2" w:rsidRDefault="00476E1A" w:rsidP="009D3F3E">
      <w:pPr>
        <w:rPr>
          <w:sz w:val="24"/>
          <w:szCs w:val="24"/>
        </w:rPr>
      </w:pPr>
    </w:p>
    <w:p w14:paraId="368A7868" w14:textId="7939FE2D" w:rsidR="00476E1A" w:rsidRPr="009E01C2" w:rsidRDefault="00476E1A" w:rsidP="009D3F3E">
      <w:pPr>
        <w:rPr>
          <w:sz w:val="24"/>
          <w:szCs w:val="24"/>
        </w:rPr>
      </w:pPr>
    </w:p>
    <w:p w14:paraId="40D900BB" w14:textId="2ACF0546" w:rsidR="00476E1A" w:rsidRPr="009E01C2" w:rsidRDefault="00476E1A" w:rsidP="009D3F3E">
      <w:pPr>
        <w:rPr>
          <w:sz w:val="24"/>
          <w:szCs w:val="24"/>
        </w:rPr>
      </w:pPr>
      <w:r w:rsidRPr="009E01C2">
        <w:rPr>
          <w:sz w:val="24"/>
          <w:szCs w:val="24"/>
        </w:rPr>
        <w:t xml:space="preserve">Dear Mr. Clarke and AAPL Awards </w:t>
      </w:r>
      <w:r w:rsidRPr="009E01C2">
        <w:rPr>
          <w:sz w:val="24"/>
          <w:szCs w:val="24"/>
        </w:rPr>
        <w:t>Comm</w:t>
      </w:r>
      <w:r w:rsidRPr="009E01C2">
        <w:rPr>
          <w:sz w:val="24"/>
          <w:szCs w:val="24"/>
        </w:rPr>
        <w:t>ittee Nomination Members,</w:t>
      </w:r>
    </w:p>
    <w:p w14:paraId="630A05BA" w14:textId="128A8C5C" w:rsidR="00476E1A" w:rsidRPr="009E01C2" w:rsidRDefault="00476E1A" w:rsidP="009D3F3E">
      <w:pPr>
        <w:rPr>
          <w:sz w:val="24"/>
          <w:szCs w:val="24"/>
        </w:rPr>
      </w:pPr>
    </w:p>
    <w:p w14:paraId="68376C74" w14:textId="31487F79" w:rsidR="00476E1A" w:rsidRPr="009E01C2" w:rsidRDefault="00476E1A" w:rsidP="009D3F3E">
      <w:pPr>
        <w:rPr>
          <w:sz w:val="24"/>
          <w:szCs w:val="24"/>
        </w:rPr>
      </w:pPr>
    </w:p>
    <w:p w14:paraId="454F1CEC" w14:textId="143C8EEB" w:rsidR="00476E1A" w:rsidRPr="009E01C2" w:rsidRDefault="00476E1A" w:rsidP="009D3F3E">
      <w:pPr>
        <w:rPr>
          <w:sz w:val="24"/>
          <w:szCs w:val="24"/>
        </w:rPr>
      </w:pPr>
      <w:r w:rsidRPr="009E01C2">
        <w:rPr>
          <w:sz w:val="24"/>
          <w:szCs w:val="24"/>
        </w:rPr>
        <w:t xml:space="preserve">It is my honour and privilege to nominate Tasha Caple, RPL, Senior Landman for Nevada Gold Mines LLC for the </w:t>
      </w:r>
      <w:r w:rsidRPr="009E01C2">
        <w:rPr>
          <w:b/>
          <w:bCs/>
          <w:sz w:val="24"/>
          <w:szCs w:val="24"/>
        </w:rPr>
        <w:t>AAPL Landman of the Year</w:t>
      </w:r>
      <w:r w:rsidRPr="009E01C2">
        <w:rPr>
          <w:sz w:val="24"/>
          <w:szCs w:val="24"/>
        </w:rPr>
        <w:t xml:space="preserve">. In 2004, Tasha started her land career as a Land Assistant and has progressively advanced to her current role as Senior Landman. Tasha exemplifies all aspects of an ethical and professional landman. Tasha’s strongest </w:t>
      </w:r>
      <w:r w:rsidR="00BA215D" w:rsidRPr="009E01C2">
        <w:rPr>
          <w:sz w:val="24"/>
          <w:szCs w:val="24"/>
        </w:rPr>
        <w:t>l</w:t>
      </w:r>
      <w:r w:rsidRPr="009E01C2">
        <w:rPr>
          <w:sz w:val="24"/>
          <w:szCs w:val="24"/>
        </w:rPr>
        <w:t>andman characteristics are honesty, organization,</w:t>
      </w:r>
      <w:r w:rsidR="00BA215D" w:rsidRPr="009E01C2">
        <w:rPr>
          <w:sz w:val="24"/>
          <w:szCs w:val="24"/>
        </w:rPr>
        <w:t xml:space="preserve"> loyalty, attention to detail and an extensive knowledge of the mining law with regards to unpatented mining claims.</w:t>
      </w:r>
    </w:p>
    <w:p w14:paraId="6BEF6D64" w14:textId="5B448AD0" w:rsidR="00BA215D" w:rsidRPr="009E01C2" w:rsidRDefault="00BA215D" w:rsidP="009D3F3E">
      <w:pPr>
        <w:rPr>
          <w:sz w:val="24"/>
          <w:szCs w:val="24"/>
        </w:rPr>
      </w:pPr>
    </w:p>
    <w:p w14:paraId="6F8E4692" w14:textId="03CC34D0" w:rsidR="00BA215D" w:rsidRPr="009E01C2" w:rsidRDefault="00BA215D" w:rsidP="009D3F3E">
      <w:pPr>
        <w:rPr>
          <w:sz w:val="24"/>
          <w:szCs w:val="24"/>
        </w:rPr>
      </w:pPr>
      <w:r w:rsidRPr="009E01C2">
        <w:rPr>
          <w:sz w:val="24"/>
          <w:szCs w:val="24"/>
        </w:rPr>
        <w:t xml:space="preserve">In March of 2019, Barrick Gold Corporation and Newmont Goldcorp Corporation initiated </w:t>
      </w:r>
      <w:r w:rsidR="00C51ECB" w:rsidRPr="009E01C2">
        <w:rPr>
          <w:sz w:val="24"/>
          <w:szCs w:val="24"/>
        </w:rPr>
        <w:t xml:space="preserve">an agreement to combine their gold mining assets to form the Nevada Gold Mines joint venture. The venture </w:t>
      </w:r>
      <w:proofErr w:type="gramStart"/>
      <w:r w:rsidR="00C51ECB" w:rsidRPr="009E01C2">
        <w:rPr>
          <w:sz w:val="24"/>
          <w:szCs w:val="24"/>
        </w:rPr>
        <w:t>is located in</w:t>
      </w:r>
      <w:proofErr w:type="gramEnd"/>
      <w:r w:rsidR="00C51ECB" w:rsidRPr="009E01C2">
        <w:rPr>
          <w:sz w:val="24"/>
          <w:szCs w:val="24"/>
        </w:rPr>
        <w:t xml:space="preserve"> north-eastern Nevada and creates the single largest gold-producing complex in the world. The massive gold mining operation comprises of 10 underground mines, 12 open pit mines with their associated infrastructure and processing facilities that produced and estimated 4 million ounces of gold in 2018. The venture also includes 11 active agricultural and cattle ranches that are utilized for </w:t>
      </w:r>
      <w:r w:rsidR="007705D1" w:rsidRPr="009E01C2">
        <w:rPr>
          <w:sz w:val="24"/>
          <w:szCs w:val="24"/>
        </w:rPr>
        <w:t xml:space="preserve">mining </w:t>
      </w:r>
      <w:r w:rsidR="00C51ECB" w:rsidRPr="009E01C2">
        <w:rPr>
          <w:sz w:val="24"/>
          <w:szCs w:val="24"/>
        </w:rPr>
        <w:t xml:space="preserve">supportive activities for </w:t>
      </w:r>
      <w:r w:rsidR="007705D1" w:rsidRPr="009E01C2">
        <w:rPr>
          <w:sz w:val="24"/>
          <w:szCs w:val="24"/>
        </w:rPr>
        <w:t xml:space="preserve">water rights and </w:t>
      </w:r>
      <w:r w:rsidR="00C51ECB" w:rsidRPr="009E01C2">
        <w:rPr>
          <w:sz w:val="24"/>
          <w:szCs w:val="24"/>
        </w:rPr>
        <w:t xml:space="preserve">mitigation </w:t>
      </w:r>
      <w:r w:rsidR="007705D1" w:rsidRPr="009E01C2">
        <w:rPr>
          <w:sz w:val="24"/>
          <w:szCs w:val="24"/>
        </w:rPr>
        <w:t>efforts</w:t>
      </w:r>
      <w:r w:rsidR="00C51ECB" w:rsidRPr="009E01C2">
        <w:rPr>
          <w:sz w:val="24"/>
          <w:szCs w:val="24"/>
        </w:rPr>
        <w:t>.</w:t>
      </w:r>
    </w:p>
    <w:p w14:paraId="72428EF7" w14:textId="434464C4" w:rsidR="00C21E52" w:rsidRPr="009E01C2" w:rsidRDefault="00C21E52" w:rsidP="009D3F3E">
      <w:pPr>
        <w:rPr>
          <w:sz w:val="24"/>
          <w:szCs w:val="24"/>
        </w:rPr>
      </w:pPr>
    </w:p>
    <w:p w14:paraId="32418A74" w14:textId="0E534EDC" w:rsidR="00C21E52" w:rsidRPr="009E01C2" w:rsidRDefault="00C51ECB" w:rsidP="009D3F3E">
      <w:pPr>
        <w:rPr>
          <w:sz w:val="24"/>
          <w:szCs w:val="24"/>
        </w:rPr>
      </w:pPr>
      <w:r w:rsidRPr="009E01C2">
        <w:rPr>
          <w:sz w:val="24"/>
          <w:szCs w:val="24"/>
        </w:rPr>
        <w:t xml:space="preserve">On July 1 of 2019, the Nevada Gold Mines was launch into full management and production. </w:t>
      </w:r>
      <w:r w:rsidR="007705D1" w:rsidRPr="009E01C2">
        <w:rPr>
          <w:sz w:val="24"/>
          <w:szCs w:val="24"/>
        </w:rPr>
        <w:t>In the short 3.5 months b</w:t>
      </w:r>
      <w:r w:rsidR="002F6C8A" w:rsidRPr="009E01C2">
        <w:rPr>
          <w:sz w:val="24"/>
          <w:szCs w:val="24"/>
        </w:rPr>
        <w:t xml:space="preserve">etween March and July, the Barrick Gold land department was charged with organizing, preparing and filing all (from both companies) the required land, mining, ranch and water rights deeds and transfer documents to bring </w:t>
      </w:r>
      <w:r w:rsidR="007705D1" w:rsidRPr="009E01C2">
        <w:rPr>
          <w:sz w:val="24"/>
          <w:szCs w:val="24"/>
        </w:rPr>
        <w:t>all land and water</w:t>
      </w:r>
      <w:r w:rsidR="002F6C8A" w:rsidRPr="009E01C2">
        <w:rPr>
          <w:sz w:val="24"/>
          <w:szCs w:val="24"/>
        </w:rPr>
        <w:t xml:space="preserve"> assets into Nevada Gold Mines LLC</w:t>
      </w:r>
      <w:r w:rsidR="00440113" w:rsidRPr="009E01C2">
        <w:rPr>
          <w:sz w:val="24"/>
          <w:szCs w:val="24"/>
        </w:rPr>
        <w:t xml:space="preserve"> (NGM)</w:t>
      </w:r>
      <w:r w:rsidR="002F6C8A" w:rsidRPr="009E01C2">
        <w:rPr>
          <w:sz w:val="24"/>
          <w:szCs w:val="24"/>
        </w:rPr>
        <w:t xml:space="preserve">. </w:t>
      </w:r>
      <w:r w:rsidR="007705D1" w:rsidRPr="009E01C2">
        <w:rPr>
          <w:sz w:val="24"/>
          <w:szCs w:val="24"/>
        </w:rPr>
        <w:t xml:space="preserve">This was a monumental task and </w:t>
      </w:r>
      <w:r w:rsidR="002F6C8A" w:rsidRPr="009E01C2">
        <w:rPr>
          <w:sz w:val="24"/>
          <w:szCs w:val="24"/>
        </w:rPr>
        <w:t xml:space="preserve">Tasha stepped up to the challenge and showed her leadership skills by taking the main role of directing all the required aspects in completing the transfer of over 2 million acres of land assets from </w:t>
      </w:r>
      <w:r w:rsidR="00440113" w:rsidRPr="009E01C2">
        <w:rPr>
          <w:sz w:val="24"/>
          <w:szCs w:val="24"/>
        </w:rPr>
        <w:t xml:space="preserve">at least 17 different corporate entities into NGM. The documents that Tasha was tasked with organizing included transfer deeds for </w:t>
      </w:r>
      <w:r w:rsidR="007705D1" w:rsidRPr="009E01C2">
        <w:rPr>
          <w:sz w:val="24"/>
          <w:szCs w:val="24"/>
        </w:rPr>
        <w:t>land,</w:t>
      </w:r>
      <w:r w:rsidR="00331CE9" w:rsidRPr="009E01C2">
        <w:rPr>
          <w:sz w:val="24"/>
          <w:szCs w:val="24"/>
        </w:rPr>
        <w:t xml:space="preserve"> royalties,</w:t>
      </w:r>
      <w:r w:rsidR="007705D1" w:rsidRPr="009E01C2">
        <w:rPr>
          <w:sz w:val="24"/>
          <w:szCs w:val="24"/>
        </w:rPr>
        <w:t xml:space="preserve"> </w:t>
      </w:r>
      <w:r w:rsidR="00440113" w:rsidRPr="009E01C2">
        <w:rPr>
          <w:sz w:val="24"/>
          <w:szCs w:val="24"/>
        </w:rPr>
        <w:t xml:space="preserve">mining, water rights, ranch along with </w:t>
      </w:r>
      <w:r w:rsidR="007705D1" w:rsidRPr="009E01C2">
        <w:rPr>
          <w:sz w:val="24"/>
          <w:szCs w:val="24"/>
        </w:rPr>
        <w:t xml:space="preserve">numerous </w:t>
      </w:r>
      <w:r w:rsidR="00440113" w:rsidRPr="009E01C2">
        <w:rPr>
          <w:sz w:val="24"/>
          <w:szCs w:val="24"/>
        </w:rPr>
        <w:t>assignments, consents</w:t>
      </w:r>
      <w:r w:rsidR="007705D1" w:rsidRPr="009E01C2">
        <w:rPr>
          <w:sz w:val="24"/>
          <w:szCs w:val="24"/>
        </w:rPr>
        <w:t xml:space="preserve"> and </w:t>
      </w:r>
      <w:r w:rsidR="00440113" w:rsidRPr="009E01C2">
        <w:rPr>
          <w:sz w:val="24"/>
          <w:szCs w:val="24"/>
        </w:rPr>
        <w:t xml:space="preserve">waivers. The volumes of deed and other documents were then hand delivered and filed, by Tasha, with five different County Recorders, the Bureau of Land Management </w:t>
      </w:r>
      <w:r w:rsidR="00FE1BF0" w:rsidRPr="009E01C2">
        <w:rPr>
          <w:sz w:val="24"/>
          <w:szCs w:val="24"/>
        </w:rPr>
        <w:t xml:space="preserve">(BLM) </w:t>
      </w:r>
      <w:r w:rsidR="00440113" w:rsidRPr="009E01C2">
        <w:rPr>
          <w:sz w:val="24"/>
          <w:szCs w:val="24"/>
        </w:rPr>
        <w:t xml:space="preserve">and several other state and federal agencies. In order to accomplish this tasked successfully, Tasha worked closely with her land team and various attorneys. All people involved would </w:t>
      </w:r>
      <w:r w:rsidR="00440113" w:rsidRPr="009E01C2">
        <w:rPr>
          <w:sz w:val="24"/>
          <w:szCs w:val="24"/>
        </w:rPr>
        <w:lastRenderedPageBreak/>
        <w:t xml:space="preserve">acknowledge that without Tasha, this monumental endeavour would not have been </w:t>
      </w:r>
      <w:r w:rsidR="007705D1" w:rsidRPr="009E01C2">
        <w:rPr>
          <w:sz w:val="24"/>
          <w:szCs w:val="24"/>
        </w:rPr>
        <w:t xml:space="preserve">successfully </w:t>
      </w:r>
      <w:r w:rsidR="00440113" w:rsidRPr="009E01C2">
        <w:rPr>
          <w:sz w:val="24"/>
          <w:szCs w:val="24"/>
        </w:rPr>
        <w:t>accomplished</w:t>
      </w:r>
      <w:r w:rsidR="007705D1" w:rsidRPr="009E01C2">
        <w:rPr>
          <w:sz w:val="24"/>
          <w:szCs w:val="24"/>
        </w:rPr>
        <w:t xml:space="preserve">. </w:t>
      </w:r>
    </w:p>
    <w:p w14:paraId="7D8AA987" w14:textId="4B96959B" w:rsidR="00440113" w:rsidRPr="009E01C2" w:rsidRDefault="00440113" w:rsidP="009D3F3E">
      <w:pPr>
        <w:rPr>
          <w:sz w:val="24"/>
          <w:szCs w:val="24"/>
        </w:rPr>
      </w:pPr>
    </w:p>
    <w:p w14:paraId="6AF634FF" w14:textId="144778AD" w:rsidR="00440113" w:rsidRPr="009E01C2" w:rsidRDefault="00440113" w:rsidP="009D3F3E">
      <w:pPr>
        <w:rPr>
          <w:sz w:val="24"/>
          <w:szCs w:val="24"/>
        </w:rPr>
      </w:pPr>
      <w:r w:rsidRPr="009E01C2">
        <w:rPr>
          <w:sz w:val="24"/>
          <w:szCs w:val="24"/>
        </w:rPr>
        <w:t>During this same time frame, Tasha took the lead role for</w:t>
      </w:r>
      <w:r w:rsidR="00FE1BF0" w:rsidRPr="009E01C2">
        <w:rPr>
          <w:sz w:val="24"/>
          <w:szCs w:val="24"/>
        </w:rPr>
        <w:t xml:space="preserve"> managing the annual filing of the unpatented mining claims for both Barrick and Newmont. This task involves compiling a list of all unpatented mining claims that we</w:t>
      </w:r>
      <w:r w:rsidR="007705D1" w:rsidRPr="009E01C2">
        <w:rPr>
          <w:sz w:val="24"/>
          <w:szCs w:val="24"/>
        </w:rPr>
        <w:t>re</w:t>
      </w:r>
      <w:r w:rsidR="00FE1BF0" w:rsidRPr="009E01C2">
        <w:rPr>
          <w:sz w:val="24"/>
          <w:szCs w:val="24"/>
        </w:rPr>
        <w:t xml:space="preserve"> recently acquired or dropped and updating the list of all maintained claims. Then the maintained claims list must be proofed multiple times prior to filing the annual maintenance </w:t>
      </w:r>
      <w:r w:rsidR="00FC73E6" w:rsidRPr="009E01C2">
        <w:rPr>
          <w:sz w:val="24"/>
          <w:szCs w:val="24"/>
        </w:rPr>
        <w:t>documents</w:t>
      </w:r>
      <w:r w:rsidR="00FE1BF0" w:rsidRPr="009E01C2">
        <w:rPr>
          <w:sz w:val="24"/>
          <w:szCs w:val="24"/>
        </w:rPr>
        <w:t xml:space="preserve"> and affidavits</w:t>
      </w:r>
      <w:r w:rsidR="00597A78" w:rsidRPr="009E01C2">
        <w:rPr>
          <w:sz w:val="24"/>
          <w:szCs w:val="24"/>
        </w:rPr>
        <w:t>-</w:t>
      </w:r>
      <w:r w:rsidR="00FE1BF0" w:rsidRPr="009E01C2">
        <w:rPr>
          <w:sz w:val="24"/>
          <w:szCs w:val="24"/>
        </w:rPr>
        <w:t>to</w:t>
      </w:r>
      <w:r w:rsidR="00597A78" w:rsidRPr="009E01C2">
        <w:rPr>
          <w:sz w:val="24"/>
          <w:szCs w:val="24"/>
        </w:rPr>
        <w:t>-</w:t>
      </w:r>
      <w:r w:rsidR="00FE1BF0" w:rsidRPr="009E01C2">
        <w:rPr>
          <w:sz w:val="24"/>
          <w:szCs w:val="24"/>
        </w:rPr>
        <w:t>hold</w:t>
      </w:r>
      <w:r w:rsidR="00FC73E6" w:rsidRPr="009E01C2">
        <w:rPr>
          <w:sz w:val="24"/>
          <w:szCs w:val="24"/>
        </w:rPr>
        <w:t xml:space="preserve"> documents</w:t>
      </w:r>
      <w:r w:rsidR="00FE1BF0" w:rsidRPr="009E01C2">
        <w:rPr>
          <w:sz w:val="24"/>
          <w:szCs w:val="24"/>
        </w:rPr>
        <w:t xml:space="preserve"> with the five different County Recorder offices and at the </w:t>
      </w:r>
      <w:r w:rsidR="00597A78" w:rsidRPr="009E01C2">
        <w:rPr>
          <w:sz w:val="24"/>
          <w:szCs w:val="24"/>
        </w:rPr>
        <w:t>BLM</w:t>
      </w:r>
      <w:r w:rsidR="00FE1BF0" w:rsidRPr="009E01C2">
        <w:rPr>
          <w:sz w:val="24"/>
          <w:szCs w:val="24"/>
        </w:rPr>
        <w:t xml:space="preserve"> office. Because of the sensitivity of the filing, all documents are hand delivered. A total of over 32,000 unpatented mining claims were filed. Tasha managed the whole filing process and sat at the BLM office for several days to ensure that each page was stamped correctly.</w:t>
      </w:r>
      <w:r w:rsidR="00FC73E6" w:rsidRPr="009E01C2">
        <w:rPr>
          <w:sz w:val="24"/>
          <w:szCs w:val="24"/>
        </w:rPr>
        <w:t xml:space="preserve"> </w:t>
      </w:r>
      <w:r w:rsidR="00FC73E6" w:rsidRPr="009E01C2">
        <w:rPr>
          <w:sz w:val="24"/>
          <w:szCs w:val="24"/>
        </w:rPr>
        <w:t xml:space="preserve">She completed all filings ahead of schedule to </w:t>
      </w:r>
      <w:r w:rsidR="00FC73E6" w:rsidRPr="009E01C2">
        <w:rPr>
          <w:sz w:val="24"/>
          <w:szCs w:val="24"/>
        </w:rPr>
        <w:t>ensure</w:t>
      </w:r>
      <w:r w:rsidR="00FC73E6" w:rsidRPr="009E01C2">
        <w:rPr>
          <w:sz w:val="24"/>
          <w:szCs w:val="24"/>
        </w:rPr>
        <w:t xml:space="preserve"> that the team had time to review prior to the filing deadline.</w:t>
      </w:r>
    </w:p>
    <w:p w14:paraId="23513445" w14:textId="7D4F06D1" w:rsidR="00FE1BF0" w:rsidRPr="009E01C2" w:rsidRDefault="00FE1BF0" w:rsidP="009D3F3E">
      <w:pPr>
        <w:rPr>
          <w:sz w:val="24"/>
          <w:szCs w:val="24"/>
        </w:rPr>
      </w:pPr>
    </w:p>
    <w:p w14:paraId="3116F6EB" w14:textId="51B8E144" w:rsidR="00220EC8" w:rsidRPr="009E01C2" w:rsidRDefault="00FE1BF0" w:rsidP="009D3F3E">
      <w:pPr>
        <w:rPr>
          <w:sz w:val="24"/>
          <w:szCs w:val="24"/>
        </w:rPr>
      </w:pPr>
      <w:r w:rsidRPr="009E01C2">
        <w:rPr>
          <w:sz w:val="24"/>
          <w:szCs w:val="24"/>
        </w:rPr>
        <w:t xml:space="preserve">Another aspect where Tasha went above and beyond during the creation of the NGM venture was </w:t>
      </w:r>
      <w:r w:rsidR="00597A78" w:rsidRPr="009E01C2">
        <w:rPr>
          <w:sz w:val="24"/>
          <w:szCs w:val="24"/>
        </w:rPr>
        <w:t>taking control of the</w:t>
      </w:r>
      <w:r w:rsidRPr="009E01C2">
        <w:rPr>
          <w:sz w:val="24"/>
          <w:szCs w:val="24"/>
        </w:rPr>
        <w:t xml:space="preserve"> Barrick and Newmont </w:t>
      </w:r>
      <w:r w:rsidR="00220EC8" w:rsidRPr="009E01C2">
        <w:rPr>
          <w:sz w:val="24"/>
          <w:szCs w:val="24"/>
        </w:rPr>
        <w:t xml:space="preserve">land information data tracking </w:t>
      </w:r>
      <w:r w:rsidR="00FC73E6" w:rsidRPr="009E01C2">
        <w:rPr>
          <w:sz w:val="24"/>
          <w:szCs w:val="24"/>
        </w:rPr>
        <w:t>systems</w:t>
      </w:r>
      <w:r w:rsidR="00220EC8" w:rsidRPr="009E01C2">
        <w:rPr>
          <w:sz w:val="24"/>
          <w:szCs w:val="24"/>
        </w:rPr>
        <w:t xml:space="preserve"> to ensure that the data was transferred accurately</w:t>
      </w:r>
      <w:r w:rsidR="00FC73E6" w:rsidRPr="009E01C2">
        <w:rPr>
          <w:sz w:val="24"/>
          <w:szCs w:val="24"/>
        </w:rPr>
        <w:t xml:space="preserve"> and was within the quality control parameters</w:t>
      </w:r>
      <w:r w:rsidR="00220EC8" w:rsidRPr="009E01C2">
        <w:rPr>
          <w:sz w:val="24"/>
          <w:szCs w:val="24"/>
        </w:rPr>
        <w:t xml:space="preserve">. </w:t>
      </w:r>
      <w:r w:rsidR="00597A78" w:rsidRPr="009E01C2">
        <w:rPr>
          <w:sz w:val="24"/>
          <w:szCs w:val="24"/>
        </w:rPr>
        <w:t xml:space="preserve">Tasha work closely with her staff to create a hybrid land tracking system to track all land obligations and ensure payments </w:t>
      </w:r>
      <w:r w:rsidR="009E01C2">
        <w:rPr>
          <w:sz w:val="24"/>
          <w:szCs w:val="24"/>
        </w:rPr>
        <w:t>were</w:t>
      </w:r>
      <w:r w:rsidR="00597A78" w:rsidRPr="009E01C2">
        <w:rPr>
          <w:sz w:val="24"/>
          <w:szCs w:val="24"/>
        </w:rPr>
        <w:t xml:space="preserve"> completed in a timely manner. </w:t>
      </w:r>
      <w:r w:rsidR="00382A4F" w:rsidRPr="009E01C2">
        <w:rPr>
          <w:sz w:val="24"/>
          <w:szCs w:val="24"/>
        </w:rPr>
        <w:t>Tasha has continued to diligently review the county, state and federal agency databases to ensure for accuracy of all NGM filings. When she identifies and agency error, she works closely with the agency to resolve the error.</w:t>
      </w:r>
      <w:r w:rsidR="00597A78" w:rsidRPr="009E01C2">
        <w:rPr>
          <w:sz w:val="24"/>
          <w:szCs w:val="24"/>
        </w:rPr>
        <w:t xml:space="preserve"> </w:t>
      </w:r>
      <w:r w:rsidR="00597A78" w:rsidRPr="009E01C2">
        <w:rPr>
          <w:sz w:val="24"/>
          <w:szCs w:val="24"/>
        </w:rPr>
        <w:t>As with any professional landman, Tasha’s greatest fear is the inadvertent loss of property. Because of Tasha’s professional landman experience and her personal commitment to do it right the first time, no obligations or properties were dropped or slipped through the cracks.</w:t>
      </w:r>
    </w:p>
    <w:p w14:paraId="2609C40D" w14:textId="77777777" w:rsidR="00220EC8" w:rsidRPr="009E01C2" w:rsidRDefault="00220EC8" w:rsidP="009D3F3E">
      <w:pPr>
        <w:rPr>
          <w:sz w:val="24"/>
          <w:szCs w:val="24"/>
        </w:rPr>
      </w:pPr>
    </w:p>
    <w:p w14:paraId="5BC57244" w14:textId="7E2B8D3D" w:rsidR="00FE1BF0" w:rsidRPr="009E01C2" w:rsidRDefault="00220EC8" w:rsidP="009D3F3E">
      <w:pPr>
        <w:rPr>
          <w:sz w:val="24"/>
          <w:szCs w:val="24"/>
        </w:rPr>
      </w:pPr>
      <w:r w:rsidRPr="009E01C2">
        <w:rPr>
          <w:sz w:val="24"/>
          <w:szCs w:val="24"/>
        </w:rPr>
        <w:t xml:space="preserve">Besides the super landman tasks that Tasha managed during the short 3.5 months in the creation of the NGM venture, she is a proficient negotiator of access rights, property acquisitions and rights of way. </w:t>
      </w:r>
      <w:r w:rsidR="0072734A" w:rsidRPr="009E01C2">
        <w:rPr>
          <w:sz w:val="24"/>
          <w:szCs w:val="24"/>
        </w:rPr>
        <w:t xml:space="preserve">Tasha’s attention to detail really is exemplified in her title examinations when tracking and identifying mineral and surface ownership. </w:t>
      </w:r>
      <w:r w:rsidRPr="009E01C2">
        <w:rPr>
          <w:sz w:val="24"/>
          <w:szCs w:val="24"/>
        </w:rPr>
        <w:t xml:space="preserve">Tasha is also a great example and mentor to younger upcoming landmen. She is active in the local </w:t>
      </w:r>
      <w:r w:rsidR="00382A4F" w:rsidRPr="009E01C2">
        <w:rPr>
          <w:sz w:val="24"/>
          <w:szCs w:val="24"/>
        </w:rPr>
        <w:t>Nevada Landmen’s Association (NLA) and is serving her second term as the NLA</w:t>
      </w:r>
      <w:r w:rsidRPr="009E01C2">
        <w:rPr>
          <w:sz w:val="24"/>
          <w:szCs w:val="24"/>
        </w:rPr>
        <w:t xml:space="preserve"> </w:t>
      </w:r>
      <w:r w:rsidR="00382A4F" w:rsidRPr="009E01C2">
        <w:rPr>
          <w:sz w:val="24"/>
          <w:szCs w:val="24"/>
        </w:rPr>
        <w:t>Web Master. This role keeps her busy with sending email announcements to the members, making improvements to the NLA website, maintaining the online membership list and helping with the organization of the monthly luncheon meetings. Tasha is also serving as the Chairman of the NLA Elections of Officers Nomination Committee. Tasha is a real asset to the NLA with her willingness to step up and be involved.</w:t>
      </w:r>
    </w:p>
    <w:p w14:paraId="060A6C9B" w14:textId="58F53732" w:rsidR="00382A4F" w:rsidRPr="009E01C2" w:rsidRDefault="00382A4F" w:rsidP="009D3F3E">
      <w:pPr>
        <w:rPr>
          <w:sz w:val="24"/>
          <w:szCs w:val="24"/>
        </w:rPr>
      </w:pPr>
    </w:p>
    <w:p w14:paraId="70AB18C9" w14:textId="0796FF4F" w:rsidR="00FC73E6" w:rsidRPr="009E01C2" w:rsidRDefault="00FC73E6" w:rsidP="009D3F3E">
      <w:pPr>
        <w:rPr>
          <w:sz w:val="24"/>
          <w:szCs w:val="24"/>
        </w:rPr>
      </w:pPr>
      <w:r w:rsidRPr="009E01C2">
        <w:rPr>
          <w:sz w:val="24"/>
          <w:szCs w:val="24"/>
        </w:rPr>
        <w:t xml:space="preserve">Tasha's main commitment is to protect the assets of the company to </w:t>
      </w:r>
      <w:r w:rsidRPr="009E01C2">
        <w:rPr>
          <w:sz w:val="24"/>
          <w:szCs w:val="24"/>
        </w:rPr>
        <w:t>ensure</w:t>
      </w:r>
      <w:r w:rsidRPr="009E01C2">
        <w:rPr>
          <w:sz w:val="24"/>
          <w:szCs w:val="24"/>
        </w:rPr>
        <w:t xml:space="preserve"> </w:t>
      </w:r>
      <w:r w:rsidRPr="009E01C2">
        <w:rPr>
          <w:sz w:val="24"/>
          <w:szCs w:val="24"/>
        </w:rPr>
        <w:t>its</w:t>
      </w:r>
      <w:r w:rsidRPr="009E01C2">
        <w:rPr>
          <w:sz w:val="24"/>
          <w:szCs w:val="24"/>
        </w:rPr>
        <w:t xml:space="preserve"> ability to continue in operations. She watches over all land and agreements, water rights and access on behalf of the company and she performs her duties above the command standard. Sh</w:t>
      </w:r>
      <w:r w:rsidRPr="009E01C2">
        <w:rPr>
          <w:sz w:val="24"/>
          <w:szCs w:val="24"/>
        </w:rPr>
        <w:t>e</w:t>
      </w:r>
      <w:r w:rsidRPr="009E01C2">
        <w:rPr>
          <w:sz w:val="24"/>
          <w:szCs w:val="24"/>
        </w:rPr>
        <w:t xml:space="preserve"> is a leader within the land team and has a large base of knowledge to enable her to train others.</w:t>
      </w:r>
      <w:r w:rsidRPr="009E01C2">
        <w:rPr>
          <w:sz w:val="24"/>
          <w:szCs w:val="24"/>
        </w:rPr>
        <w:t xml:space="preserve"> Tasha is a </w:t>
      </w:r>
      <w:r w:rsidR="007705D1" w:rsidRPr="009E01C2">
        <w:rPr>
          <w:sz w:val="24"/>
          <w:szCs w:val="24"/>
        </w:rPr>
        <w:t xml:space="preserve">very </w:t>
      </w:r>
      <w:r w:rsidRPr="009E01C2">
        <w:rPr>
          <w:sz w:val="24"/>
          <w:szCs w:val="24"/>
        </w:rPr>
        <w:t xml:space="preserve">competent </w:t>
      </w:r>
      <w:r w:rsidR="007705D1" w:rsidRPr="009E01C2">
        <w:rPr>
          <w:sz w:val="24"/>
          <w:szCs w:val="24"/>
        </w:rPr>
        <w:t xml:space="preserve">and professional </w:t>
      </w:r>
      <w:r w:rsidRPr="009E01C2">
        <w:rPr>
          <w:sz w:val="24"/>
          <w:szCs w:val="24"/>
        </w:rPr>
        <w:t xml:space="preserve">landman in all aspect of mining from exploration, acquisition, development, production, </w:t>
      </w:r>
      <w:r w:rsidR="007705D1" w:rsidRPr="009E01C2">
        <w:rPr>
          <w:sz w:val="24"/>
          <w:szCs w:val="24"/>
        </w:rPr>
        <w:t xml:space="preserve">mitigation, divestiture and closure. </w:t>
      </w:r>
    </w:p>
    <w:p w14:paraId="46CD21C9" w14:textId="4695FCAD" w:rsidR="0072734A" w:rsidRPr="009E01C2" w:rsidRDefault="0072734A" w:rsidP="009D3F3E">
      <w:pPr>
        <w:rPr>
          <w:sz w:val="24"/>
          <w:szCs w:val="24"/>
        </w:rPr>
      </w:pPr>
    </w:p>
    <w:p w14:paraId="030B5ED4" w14:textId="34961972" w:rsidR="0072734A" w:rsidRDefault="0072734A" w:rsidP="009D3F3E">
      <w:pPr>
        <w:rPr>
          <w:sz w:val="24"/>
          <w:szCs w:val="24"/>
        </w:rPr>
      </w:pPr>
      <w:r w:rsidRPr="009E01C2">
        <w:rPr>
          <w:sz w:val="24"/>
          <w:szCs w:val="24"/>
        </w:rPr>
        <w:t xml:space="preserve">In less than 90 days </w:t>
      </w:r>
      <w:r w:rsidRPr="009E01C2">
        <w:rPr>
          <w:sz w:val="24"/>
          <w:szCs w:val="24"/>
        </w:rPr>
        <w:t>post-</w:t>
      </w:r>
      <w:r w:rsidR="005A1C76">
        <w:rPr>
          <w:sz w:val="24"/>
          <w:szCs w:val="24"/>
        </w:rPr>
        <w:t>venture formation,</w:t>
      </w:r>
      <w:r w:rsidRPr="009E01C2">
        <w:rPr>
          <w:sz w:val="24"/>
          <w:szCs w:val="24"/>
        </w:rPr>
        <w:t xml:space="preserve"> Tasha was familiar with the new properties and had integrated them into the system. Without </w:t>
      </w:r>
      <w:r w:rsidR="00331CE9" w:rsidRPr="009E01C2">
        <w:rPr>
          <w:sz w:val="24"/>
          <w:szCs w:val="24"/>
        </w:rPr>
        <w:t xml:space="preserve">her </w:t>
      </w:r>
      <w:r w:rsidRPr="009E01C2">
        <w:rPr>
          <w:sz w:val="24"/>
          <w:szCs w:val="24"/>
        </w:rPr>
        <w:t>supreme level of dedication to the company</w:t>
      </w:r>
      <w:r w:rsidR="00331CE9" w:rsidRPr="009E01C2">
        <w:rPr>
          <w:sz w:val="24"/>
          <w:szCs w:val="24"/>
        </w:rPr>
        <w:t>,</w:t>
      </w:r>
      <w:r w:rsidRPr="009E01C2">
        <w:rPr>
          <w:sz w:val="24"/>
          <w:szCs w:val="24"/>
        </w:rPr>
        <w:t xml:space="preserve"> </w:t>
      </w:r>
      <w:r w:rsidRPr="009E01C2">
        <w:rPr>
          <w:sz w:val="24"/>
          <w:szCs w:val="24"/>
        </w:rPr>
        <w:lastRenderedPageBreak/>
        <w:t>properties would have been lost and lawsuits would have been filed. Tasha</w:t>
      </w:r>
      <w:r w:rsidR="00331CE9" w:rsidRPr="009E01C2">
        <w:rPr>
          <w:sz w:val="24"/>
          <w:szCs w:val="24"/>
        </w:rPr>
        <w:t>’s</w:t>
      </w:r>
      <w:r w:rsidRPr="009E01C2">
        <w:rPr>
          <w:sz w:val="24"/>
          <w:szCs w:val="24"/>
        </w:rPr>
        <w:t xml:space="preserve"> commitment to the company and </w:t>
      </w:r>
      <w:r w:rsidR="00331CE9" w:rsidRPr="009E01C2">
        <w:rPr>
          <w:sz w:val="24"/>
          <w:szCs w:val="24"/>
        </w:rPr>
        <w:t>its</w:t>
      </w:r>
      <w:r w:rsidRPr="009E01C2">
        <w:rPr>
          <w:sz w:val="24"/>
          <w:szCs w:val="24"/>
        </w:rPr>
        <w:t xml:space="preserve"> values </w:t>
      </w:r>
      <w:r w:rsidR="00331CE9" w:rsidRPr="009E01C2">
        <w:rPr>
          <w:sz w:val="24"/>
          <w:szCs w:val="24"/>
        </w:rPr>
        <w:t>are</w:t>
      </w:r>
      <w:r w:rsidRPr="009E01C2">
        <w:rPr>
          <w:sz w:val="24"/>
          <w:szCs w:val="24"/>
        </w:rPr>
        <w:t xml:space="preserve"> paramount to her.</w:t>
      </w:r>
    </w:p>
    <w:p w14:paraId="7A726A96" w14:textId="126FFEDF" w:rsidR="005A1C76" w:rsidRDefault="005A1C76" w:rsidP="009D3F3E">
      <w:pPr>
        <w:rPr>
          <w:sz w:val="24"/>
          <w:szCs w:val="24"/>
        </w:rPr>
      </w:pPr>
    </w:p>
    <w:p w14:paraId="1BEB5F8A" w14:textId="77777777" w:rsidR="005A1C76" w:rsidRPr="009E01C2" w:rsidRDefault="005A1C76" w:rsidP="005A1C76">
      <w:pPr>
        <w:rPr>
          <w:sz w:val="24"/>
          <w:szCs w:val="24"/>
        </w:rPr>
      </w:pPr>
      <w:r w:rsidRPr="009E01C2">
        <w:rPr>
          <w:sz w:val="24"/>
          <w:szCs w:val="24"/>
        </w:rPr>
        <w:t xml:space="preserve">Tasha is also actively involved in her community as a Girl Scout Leader and assisting with a girls’ softball league. She is also well respected within the community. </w:t>
      </w:r>
    </w:p>
    <w:p w14:paraId="3F72816D" w14:textId="67D65126" w:rsidR="00C21E52" w:rsidRPr="009E01C2" w:rsidRDefault="00C21E52" w:rsidP="009D3F3E">
      <w:pPr>
        <w:rPr>
          <w:sz w:val="24"/>
          <w:szCs w:val="24"/>
        </w:rPr>
      </w:pPr>
    </w:p>
    <w:p w14:paraId="23F3FF8A" w14:textId="05BA2524" w:rsidR="0072734A" w:rsidRDefault="0072734A" w:rsidP="009D3F3E">
      <w:pPr>
        <w:rPr>
          <w:b/>
          <w:bCs/>
          <w:sz w:val="24"/>
          <w:szCs w:val="24"/>
        </w:rPr>
      </w:pPr>
      <w:r w:rsidRPr="009E01C2">
        <w:rPr>
          <w:sz w:val="24"/>
          <w:szCs w:val="24"/>
        </w:rPr>
        <w:t>Tasha’s dedication, management and leadership during the creation of the NGM venture has been extraordinary.</w:t>
      </w:r>
      <w:r w:rsidR="00331CE9" w:rsidRPr="009E01C2">
        <w:rPr>
          <w:sz w:val="24"/>
          <w:szCs w:val="24"/>
        </w:rPr>
        <w:t xml:space="preserve"> Tasha is a kind person and it a pleasure to work with her. It takes a special Landman to successful accomplish what Tasha has this past year. I whole heartedly believe that Tasha </w:t>
      </w:r>
      <w:r w:rsidR="005A1C76">
        <w:rPr>
          <w:sz w:val="24"/>
          <w:szCs w:val="24"/>
        </w:rPr>
        <w:t xml:space="preserve">Caple </w:t>
      </w:r>
      <w:r w:rsidR="00331CE9" w:rsidRPr="009E01C2">
        <w:rPr>
          <w:sz w:val="24"/>
          <w:szCs w:val="24"/>
        </w:rPr>
        <w:t xml:space="preserve">is the </w:t>
      </w:r>
      <w:r w:rsidR="00331CE9" w:rsidRPr="009E01C2">
        <w:rPr>
          <w:b/>
          <w:bCs/>
          <w:sz w:val="24"/>
          <w:szCs w:val="24"/>
        </w:rPr>
        <w:t>AAPL 2019 Landman of the Year</w:t>
      </w:r>
      <w:r w:rsidR="009E01C2">
        <w:rPr>
          <w:b/>
          <w:bCs/>
          <w:sz w:val="24"/>
          <w:szCs w:val="24"/>
        </w:rPr>
        <w:t>.</w:t>
      </w:r>
    </w:p>
    <w:p w14:paraId="03D6AE06" w14:textId="5DDEC277" w:rsidR="009E01C2" w:rsidRDefault="009E01C2" w:rsidP="009D3F3E">
      <w:pPr>
        <w:rPr>
          <w:b/>
          <w:bCs/>
          <w:sz w:val="24"/>
          <w:szCs w:val="24"/>
        </w:rPr>
      </w:pPr>
    </w:p>
    <w:p w14:paraId="45D74877" w14:textId="7D3F4475" w:rsidR="009E01C2" w:rsidRPr="009E01C2" w:rsidRDefault="009E01C2" w:rsidP="009D3F3E">
      <w:pPr>
        <w:rPr>
          <w:sz w:val="24"/>
          <w:szCs w:val="24"/>
        </w:rPr>
      </w:pPr>
      <w:r w:rsidRPr="009E01C2">
        <w:rPr>
          <w:sz w:val="24"/>
          <w:szCs w:val="24"/>
        </w:rPr>
        <w:t>Should you have any question, please do not hesitate to contact me.</w:t>
      </w:r>
      <w:bookmarkStart w:id="0" w:name="_GoBack"/>
      <w:bookmarkEnd w:id="0"/>
    </w:p>
    <w:p w14:paraId="7F324193" w14:textId="460A9505" w:rsidR="009E01C2" w:rsidRPr="009E01C2" w:rsidRDefault="009E01C2" w:rsidP="009D3F3E">
      <w:pPr>
        <w:rPr>
          <w:sz w:val="24"/>
          <w:szCs w:val="24"/>
        </w:rPr>
      </w:pPr>
    </w:p>
    <w:p w14:paraId="1F03BAF5" w14:textId="471DC4B7" w:rsidR="009E01C2" w:rsidRDefault="009E01C2" w:rsidP="009D3F3E">
      <w:pPr>
        <w:rPr>
          <w:sz w:val="24"/>
          <w:szCs w:val="24"/>
        </w:rPr>
      </w:pPr>
      <w:r w:rsidRPr="009E01C2">
        <w:rPr>
          <w:sz w:val="24"/>
          <w:szCs w:val="24"/>
        </w:rPr>
        <w:t>Sincerely,</w:t>
      </w:r>
    </w:p>
    <w:p w14:paraId="5C107E4A" w14:textId="7FC9C69A" w:rsidR="009E01C2" w:rsidRDefault="009E01C2" w:rsidP="009D3F3E">
      <w:pPr>
        <w:rPr>
          <w:sz w:val="24"/>
          <w:szCs w:val="24"/>
        </w:rPr>
      </w:pPr>
    </w:p>
    <w:p w14:paraId="7AD50D75" w14:textId="5A724A19" w:rsidR="009E01C2" w:rsidRDefault="009E01C2" w:rsidP="009D3F3E">
      <w:pPr>
        <w:rPr>
          <w:sz w:val="24"/>
          <w:szCs w:val="24"/>
        </w:rPr>
      </w:pPr>
    </w:p>
    <w:p w14:paraId="6D918004" w14:textId="01E8F89E" w:rsidR="009E01C2" w:rsidRDefault="009E01C2" w:rsidP="009D3F3E">
      <w:pPr>
        <w:rPr>
          <w:sz w:val="24"/>
          <w:szCs w:val="24"/>
        </w:rPr>
      </w:pPr>
    </w:p>
    <w:p w14:paraId="61966CE2" w14:textId="62DC0FBD" w:rsidR="009E01C2" w:rsidRDefault="009E01C2" w:rsidP="009D3F3E">
      <w:pPr>
        <w:rPr>
          <w:sz w:val="24"/>
          <w:szCs w:val="24"/>
        </w:rPr>
      </w:pPr>
    </w:p>
    <w:p w14:paraId="2F54BD3F" w14:textId="62EFC623" w:rsidR="009E01C2" w:rsidRDefault="009E01C2" w:rsidP="009D3F3E">
      <w:pPr>
        <w:rPr>
          <w:sz w:val="24"/>
          <w:szCs w:val="24"/>
        </w:rPr>
      </w:pPr>
      <w:r>
        <w:rPr>
          <w:sz w:val="24"/>
          <w:szCs w:val="24"/>
        </w:rPr>
        <w:t>Orson Tingey, CPL</w:t>
      </w:r>
    </w:p>
    <w:p w14:paraId="23912653" w14:textId="665615F2" w:rsidR="009E01C2" w:rsidRDefault="009E01C2" w:rsidP="009D3F3E">
      <w:pPr>
        <w:rPr>
          <w:sz w:val="24"/>
          <w:szCs w:val="24"/>
        </w:rPr>
      </w:pPr>
      <w:r>
        <w:rPr>
          <w:sz w:val="24"/>
          <w:szCs w:val="24"/>
        </w:rPr>
        <w:t>Land Manager</w:t>
      </w:r>
    </w:p>
    <w:p w14:paraId="0F94C87F" w14:textId="75D223AD" w:rsidR="009E01C2" w:rsidRDefault="009E01C2" w:rsidP="009D3F3E">
      <w:pPr>
        <w:rPr>
          <w:sz w:val="24"/>
          <w:szCs w:val="24"/>
        </w:rPr>
      </w:pPr>
      <w:r>
        <w:rPr>
          <w:sz w:val="24"/>
          <w:szCs w:val="24"/>
        </w:rPr>
        <w:t>Nevada Gold Mines LLC</w:t>
      </w:r>
    </w:p>
    <w:p w14:paraId="19AF8794" w14:textId="1BE1E9E5" w:rsidR="009E01C2" w:rsidRPr="009E01C2" w:rsidRDefault="009E01C2" w:rsidP="009D3F3E">
      <w:pPr>
        <w:rPr>
          <w:sz w:val="24"/>
          <w:szCs w:val="24"/>
        </w:rPr>
      </w:pPr>
      <w:r>
        <w:rPr>
          <w:sz w:val="24"/>
          <w:szCs w:val="24"/>
        </w:rPr>
        <w:t>(775) 397-8594</w:t>
      </w:r>
    </w:p>
    <w:p w14:paraId="5B9BC562" w14:textId="7DAFF300" w:rsidR="00C21E52" w:rsidRDefault="00C21E52" w:rsidP="00622B93">
      <w:pPr>
        <w:jc w:val="both"/>
      </w:pPr>
    </w:p>
    <w:p w14:paraId="620A4E65" w14:textId="406E5B39" w:rsidR="00622B93" w:rsidRDefault="00622B93" w:rsidP="00622B93">
      <w:pPr>
        <w:jc w:val="both"/>
      </w:pPr>
    </w:p>
    <w:p w14:paraId="7B51AE21" w14:textId="079219E2" w:rsidR="00622B93" w:rsidRDefault="00622B93" w:rsidP="00622B93">
      <w:pPr>
        <w:jc w:val="both"/>
      </w:pPr>
    </w:p>
    <w:p w14:paraId="0AF7AA2D" w14:textId="5A48473B" w:rsidR="00622B93" w:rsidRDefault="00622B93" w:rsidP="00622B93">
      <w:pPr>
        <w:jc w:val="both"/>
      </w:pPr>
    </w:p>
    <w:p w14:paraId="21E175D5" w14:textId="61722639" w:rsidR="00622B93" w:rsidRDefault="00622B93" w:rsidP="00622B93">
      <w:pPr>
        <w:jc w:val="both"/>
      </w:pPr>
    </w:p>
    <w:p w14:paraId="73313B3C" w14:textId="42BA6788" w:rsidR="00622B93" w:rsidRDefault="00622B93" w:rsidP="00622B93">
      <w:pPr>
        <w:jc w:val="both"/>
      </w:pPr>
    </w:p>
    <w:p w14:paraId="0BC35195" w14:textId="0A177893" w:rsidR="00622B93" w:rsidRDefault="00622B93" w:rsidP="00622B93">
      <w:pPr>
        <w:jc w:val="both"/>
      </w:pPr>
    </w:p>
    <w:p w14:paraId="417967C9" w14:textId="698F4F53" w:rsidR="00622B93" w:rsidRDefault="00622B93" w:rsidP="00622B93">
      <w:pPr>
        <w:jc w:val="both"/>
      </w:pPr>
    </w:p>
    <w:p w14:paraId="2FD6ED0F" w14:textId="1AA1B6C0" w:rsidR="00C21E52" w:rsidRDefault="00C21E52" w:rsidP="009D3F3E"/>
    <w:p w14:paraId="3B202848" w14:textId="5BB62D58" w:rsidR="00C21E52" w:rsidRDefault="00C21E52" w:rsidP="009D3F3E"/>
    <w:p w14:paraId="76F664FA" w14:textId="658CCD1E" w:rsidR="00C21E52" w:rsidRDefault="00C21E52" w:rsidP="009D3F3E"/>
    <w:p w14:paraId="65A5F34E" w14:textId="2A73D765" w:rsidR="00C21E52" w:rsidRDefault="00C21E52" w:rsidP="009D3F3E"/>
    <w:p w14:paraId="391B1249" w14:textId="5E995721" w:rsidR="00C21E52" w:rsidRDefault="00C21E52" w:rsidP="009D3F3E"/>
    <w:p w14:paraId="3BB07A4F" w14:textId="7C51030F" w:rsidR="00C21E52" w:rsidRDefault="00C21E52" w:rsidP="009D3F3E"/>
    <w:p w14:paraId="4AEF58E6" w14:textId="5B325289" w:rsidR="00C21E52" w:rsidRDefault="00C21E52" w:rsidP="009D3F3E"/>
    <w:p w14:paraId="34952996" w14:textId="596934D6" w:rsidR="00C21E52" w:rsidRDefault="00C21E52" w:rsidP="009D3F3E"/>
    <w:sectPr w:rsidR="00C21E52" w:rsidSect="006C03F5">
      <w:headerReference w:type="default" r:id="rId10"/>
      <w:headerReference w:type="first" r:id="rId11"/>
      <w:footerReference w:type="first" r:id="rId12"/>
      <w:pgSz w:w="12240" w:h="15840" w:code="1"/>
      <w:pgMar w:top="2410" w:right="991" w:bottom="709" w:left="99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02C6F" w14:textId="77777777" w:rsidR="009F430A" w:rsidRDefault="009F430A" w:rsidP="00957B03">
      <w:r>
        <w:separator/>
      </w:r>
    </w:p>
  </w:endnote>
  <w:endnote w:type="continuationSeparator" w:id="0">
    <w:p w14:paraId="5E280E13" w14:textId="77777777" w:rsidR="009F430A" w:rsidRDefault="009F430A" w:rsidP="009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D5BB" w14:textId="1066CEFA" w:rsidR="00AC6AB9" w:rsidRDefault="00AC6AB9" w:rsidP="00B04041">
    <w:pPr>
      <w:pStyle w:val="Footer"/>
      <w:ind w:left="284" w:right="5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A77BA" w14:textId="77777777" w:rsidR="009F430A" w:rsidRDefault="009F430A" w:rsidP="00957B03">
      <w:r>
        <w:separator/>
      </w:r>
    </w:p>
  </w:footnote>
  <w:footnote w:type="continuationSeparator" w:id="0">
    <w:p w14:paraId="5BDF2EA8" w14:textId="77777777" w:rsidR="009F430A" w:rsidRDefault="009F430A" w:rsidP="0095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9ED1" w14:textId="5FB6802F" w:rsidR="00F67F8F" w:rsidRPr="001930EF" w:rsidRDefault="001930EF" w:rsidP="001930EF">
    <w:pPr>
      <w:tabs>
        <w:tab w:val="right" w:pos="9751"/>
      </w:tabs>
      <w:jc w:val="right"/>
    </w:pPr>
    <w:r>
      <w:rPr>
        <w:rFonts w:ascii="Arial Rounded MT Bold" w:eastAsia="Arial Unicode MS" w:hAnsi="Arial Rounded MT Bold" w:cs="Arial Unicode MS"/>
        <w:color w:val="002147"/>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47ED" w14:textId="1FF1E1C6" w:rsidR="001930EF" w:rsidRPr="00E32E2E" w:rsidRDefault="00453787" w:rsidP="00E32E2E">
    <w:pPr>
      <w:tabs>
        <w:tab w:val="right" w:pos="9751"/>
      </w:tabs>
      <w:jc w:val="right"/>
      <w:rPr>
        <w:rFonts w:eastAsia="Arial Unicode MS" w:cs="Arial"/>
        <w:b/>
        <w:color w:val="00557E"/>
        <w:sz w:val="16"/>
        <w:szCs w:val="16"/>
      </w:rPr>
    </w:pPr>
    <w:r>
      <w:rPr>
        <w:rFonts w:eastAsia="Arial Unicode MS" w:cs="Arial"/>
        <w:b/>
        <w:noProof/>
        <w:color w:val="00557E"/>
        <w:sz w:val="16"/>
        <w:szCs w:val="16"/>
        <w:lang w:eastAsia="en-ZA"/>
      </w:rPr>
      <w:drawing>
        <wp:anchor distT="0" distB="0" distL="114300" distR="114300" simplePos="0" relativeHeight="251686912" behindDoc="0" locked="0" layoutInCell="1" allowOverlap="1" wp14:anchorId="7FC5CEDA" wp14:editId="15E02058">
          <wp:simplePos x="0" y="0"/>
          <wp:positionH relativeFrom="margin">
            <wp:align>left</wp:align>
          </wp:positionH>
          <wp:positionV relativeFrom="paragraph">
            <wp:posOffset>-78740</wp:posOffset>
          </wp:positionV>
          <wp:extent cx="232918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vada 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9180" cy="1047750"/>
                  </a:xfrm>
                  <a:prstGeom prst="rect">
                    <a:avLst/>
                  </a:prstGeom>
                </pic:spPr>
              </pic:pic>
            </a:graphicData>
          </a:graphic>
          <wp14:sizeRelH relativeFrom="margin">
            <wp14:pctWidth>0</wp14:pctWidth>
          </wp14:sizeRelH>
          <wp14:sizeRelV relativeFrom="margin">
            <wp14:pctHeight>0</wp14:pctHeight>
          </wp14:sizeRelV>
        </wp:anchor>
      </w:drawing>
    </w:r>
    <w:r w:rsidR="00BF58F5">
      <w:rPr>
        <w:rFonts w:eastAsia="Arial Unicode MS" w:cs="Arial"/>
        <w:b/>
        <w:color w:val="00557E"/>
        <w:sz w:val="16"/>
        <w:szCs w:val="16"/>
      </w:rPr>
      <w:t>NEVADA GOLD MINES</w:t>
    </w:r>
    <w:r w:rsidR="00E346B0">
      <w:rPr>
        <w:rFonts w:eastAsia="Arial Unicode MS" w:cs="Arial"/>
        <w:b/>
        <w:color w:val="00557E"/>
        <w:sz w:val="16"/>
        <w:szCs w:val="16"/>
      </w:rPr>
      <w:t>,</w:t>
    </w:r>
    <w:r w:rsidR="004E4BB7">
      <w:rPr>
        <w:rFonts w:eastAsia="Arial Unicode MS" w:cs="Arial"/>
        <w:b/>
        <w:color w:val="00557E"/>
        <w:sz w:val="16"/>
        <w:szCs w:val="16"/>
      </w:rPr>
      <w:t xml:space="preserve"> LLC</w:t>
    </w:r>
  </w:p>
  <w:p w14:paraId="4CC7EB38" w14:textId="2167E3EC" w:rsidR="00B7759F" w:rsidRDefault="00E346B0" w:rsidP="00E32E2E">
    <w:pPr>
      <w:tabs>
        <w:tab w:val="right" w:pos="9751"/>
      </w:tabs>
      <w:jc w:val="right"/>
      <w:rPr>
        <w:rFonts w:eastAsia="Arial Unicode MS" w:cs="Arial"/>
        <w:color w:val="00557E"/>
        <w:sz w:val="14"/>
        <w:szCs w:val="14"/>
      </w:rPr>
    </w:pPr>
    <w:r>
      <w:rPr>
        <w:rFonts w:eastAsia="Arial Unicode MS" w:cs="Arial"/>
        <w:color w:val="00557E"/>
        <w:sz w:val="14"/>
        <w:szCs w:val="14"/>
      </w:rPr>
      <w:t>1655 Mountain City Hwy</w:t>
    </w:r>
  </w:p>
  <w:p w14:paraId="726CD5C2" w14:textId="2560D470" w:rsidR="00B7759F" w:rsidRDefault="00BF58F5" w:rsidP="00E32E2E">
    <w:pPr>
      <w:tabs>
        <w:tab w:val="right" w:pos="9751"/>
      </w:tabs>
      <w:jc w:val="right"/>
      <w:rPr>
        <w:rFonts w:eastAsia="Arial Unicode MS" w:cs="Arial"/>
        <w:color w:val="00557E"/>
        <w:sz w:val="14"/>
        <w:szCs w:val="14"/>
      </w:rPr>
    </w:pPr>
    <w:r>
      <w:rPr>
        <w:rFonts w:eastAsia="Arial Unicode MS" w:cs="Arial"/>
        <w:color w:val="00557E"/>
        <w:sz w:val="14"/>
        <w:szCs w:val="14"/>
      </w:rPr>
      <w:t>Elko, Nevada</w:t>
    </w:r>
  </w:p>
  <w:p w14:paraId="359BB2DC" w14:textId="650A324F" w:rsidR="0027144C" w:rsidRPr="00AC6AB9" w:rsidRDefault="00BF58F5" w:rsidP="00E32E2E">
    <w:pPr>
      <w:tabs>
        <w:tab w:val="right" w:pos="9751"/>
      </w:tabs>
      <w:jc w:val="right"/>
      <w:rPr>
        <w:rFonts w:eastAsia="Arial Unicode MS" w:cs="Arial"/>
        <w:color w:val="00557E"/>
        <w:sz w:val="14"/>
        <w:szCs w:val="14"/>
      </w:rPr>
    </w:pPr>
    <w:r>
      <w:rPr>
        <w:rFonts w:eastAsia="Arial Unicode MS" w:cs="Arial"/>
        <w:color w:val="00557E"/>
        <w:sz w:val="14"/>
        <w:szCs w:val="14"/>
      </w:rPr>
      <w:t>89801</w:t>
    </w:r>
  </w:p>
  <w:p w14:paraId="275CB162" w14:textId="77777777" w:rsidR="00FC4D17" w:rsidRDefault="00FC4D17" w:rsidP="00FC4D17">
    <w:pPr>
      <w:tabs>
        <w:tab w:val="right" w:pos="9751"/>
      </w:tabs>
      <w:jc w:val="right"/>
      <w:rPr>
        <w:color w:val="00557E"/>
        <w:sz w:val="14"/>
        <w:szCs w:val="14"/>
      </w:rPr>
    </w:pPr>
    <w:r w:rsidRPr="0034278D">
      <w:rPr>
        <w:color w:val="00557E"/>
        <w:sz w:val="14"/>
        <w:szCs w:val="14"/>
      </w:rPr>
      <w:t>Tel +1 775</w:t>
    </w:r>
    <w:r>
      <w:rPr>
        <w:color w:val="00557E"/>
        <w:sz w:val="14"/>
        <w:szCs w:val="14"/>
      </w:rPr>
      <w:t xml:space="preserve"> </w:t>
    </w:r>
    <w:r w:rsidRPr="0034278D">
      <w:rPr>
        <w:color w:val="00557E"/>
        <w:sz w:val="14"/>
        <w:szCs w:val="14"/>
      </w:rPr>
      <w:t>748-100</w:t>
    </w:r>
    <w:r>
      <w:rPr>
        <w:color w:val="00557E"/>
        <w:sz w:val="14"/>
        <w:szCs w:val="14"/>
      </w:rPr>
      <w:t>1</w:t>
    </w:r>
  </w:p>
  <w:p w14:paraId="7868DACB" w14:textId="41668FCB" w:rsidR="00B7759F" w:rsidRDefault="00B7759F" w:rsidP="00E32E2E">
    <w:pPr>
      <w:tabs>
        <w:tab w:val="right" w:pos="9751"/>
      </w:tabs>
      <w:jc w:val="right"/>
      <w:rPr>
        <w:rFonts w:eastAsia="Arial Unicode MS" w:cs="Arial"/>
        <w:color w:val="00557E"/>
        <w:sz w:val="14"/>
        <w:szCs w:val="14"/>
      </w:rPr>
    </w:pPr>
  </w:p>
  <w:p w14:paraId="16A7269B" w14:textId="1C5ACA55" w:rsidR="00BF58F5" w:rsidRDefault="00463E04" w:rsidP="00E32E2E">
    <w:pPr>
      <w:tabs>
        <w:tab w:val="right" w:pos="9751"/>
      </w:tabs>
      <w:jc w:val="right"/>
      <w:rPr>
        <w:rFonts w:eastAsia="Arial Unicode MS" w:cs="Arial"/>
        <w:color w:val="00557E"/>
        <w:sz w:val="14"/>
        <w:szCs w:val="14"/>
      </w:rPr>
    </w:pPr>
    <w:r>
      <w:rPr>
        <w:rFonts w:eastAsia="Arial Unicode MS" w:cs="Arial"/>
        <w:color w:val="A39161"/>
        <w:sz w:val="18"/>
        <w:szCs w:val="18"/>
      </w:rPr>
      <w:t>www.nevadagoldmines</w:t>
    </w:r>
    <w:r w:rsidRPr="00461D29">
      <w:rPr>
        <w:rFonts w:eastAsia="Arial Unicode MS" w:cs="Arial"/>
        <w:color w:val="A39161"/>
        <w:sz w:val="18"/>
        <w:szCs w:val="18"/>
      </w:rPr>
      <w:t>.com</w:t>
    </w:r>
  </w:p>
  <w:p w14:paraId="6777EA50" w14:textId="2391684B" w:rsidR="00AC6AB9" w:rsidRPr="006C03F5" w:rsidRDefault="00463E04" w:rsidP="00463E04">
    <w:pPr>
      <w:tabs>
        <w:tab w:val="right" w:pos="9751"/>
      </w:tabs>
      <w:spacing w:line="160" w:lineRule="exact"/>
      <w:ind w:left="2160"/>
      <w:rPr>
        <w:rFonts w:eastAsia="Arial Unicode MS" w:cs="Arial"/>
        <w:color w:val="A39161"/>
        <w:sz w:val="18"/>
        <w:szCs w:val="18"/>
      </w:rPr>
    </w:pPr>
    <w:r>
      <w:rPr>
        <w:rFonts w:eastAsia="Arial Unicode MS" w:cs="Arial"/>
        <w:color w:val="00557E"/>
        <w:sz w:val="14"/>
        <w:szCs w:val="14"/>
      </w:rPr>
      <w:tab/>
    </w:r>
    <w:r>
      <w:rPr>
        <w:rFonts w:eastAsia="Arial Unicode MS" w:cs="Arial"/>
        <w:color w:val="00557E"/>
        <w:sz w:val="14"/>
        <w:szCs w:val="1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o:colormru v:ext="edit" colors="#bf9b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03"/>
    <w:rsid w:val="00000159"/>
    <w:rsid w:val="00012998"/>
    <w:rsid w:val="00017FBF"/>
    <w:rsid w:val="000364F5"/>
    <w:rsid w:val="00042358"/>
    <w:rsid w:val="00043E20"/>
    <w:rsid w:val="0004423C"/>
    <w:rsid w:val="00051EB7"/>
    <w:rsid w:val="00057AFD"/>
    <w:rsid w:val="00071B03"/>
    <w:rsid w:val="000757CE"/>
    <w:rsid w:val="000961A1"/>
    <w:rsid w:val="000A2157"/>
    <w:rsid w:val="000A606A"/>
    <w:rsid w:val="000D42F4"/>
    <w:rsid w:val="00107191"/>
    <w:rsid w:val="00107A00"/>
    <w:rsid w:val="001165EA"/>
    <w:rsid w:val="001341C1"/>
    <w:rsid w:val="00154EC1"/>
    <w:rsid w:val="00162F70"/>
    <w:rsid w:val="001703ED"/>
    <w:rsid w:val="00180878"/>
    <w:rsid w:val="00183BBF"/>
    <w:rsid w:val="00185592"/>
    <w:rsid w:val="001930EF"/>
    <w:rsid w:val="00220EC8"/>
    <w:rsid w:val="00247230"/>
    <w:rsid w:val="0027144C"/>
    <w:rsid w:val="002B72E9"/>
    <w:rsid w:val="002F6C8A"/>
    <w:rsid w:val="003071D1"/>
    <w:rsid w:val="003072D9"/>
    <w:rsid w:val="00331CE9"/>
    <w:rsid w:val="00375C32"/>
    <w:rsid w:val="00382A4F"/>
    <w:rsid w:val="003E4A42"/>
    <w:rsid w:val="003E5B50"/>
    <w:rsid w:val="00400C3E"/>
    <w:rsid w:val="00404068"/>
    <w:rsid w:val="0042193D"/>
    <w:rsid w:val="00423423"/>
    <w:rsid w:val="00440113"/>
    <w:rsid w:val="00453787"/>
    <w:rsid w:val="00461D29"/>
    <w:rsid w:val="00463E04"/>
    <w:rsid w:val="00474935"/>
    <w:rsid w:val="00476E1A"/>
    <w:rsid w:val="00477E76"/>
    <w:rsid w:val="004B629C"/>
    <w:rsid w:val="004E0CA8"/>
    <w:rsid w:val="004E4BB7"/>
    <w:rsid w:val="00504F86"/>
    <w:rsid w:val="005223D9"/>
    <w:rsid w:val="00564DDB"/>
    <w:rsid w:val="00586F8F"/>
    <w:rsid w:val="00597A78"/>
    <w:rsid w:val="005A013F"/>
    <w:rsid w:val="005A1C76"/>
    <w:rsid w:val="005B5F93"/>
    <w:rsid w:val="005E4B73"/>
    <w:rsid w:val="005E5B99"/>
    <w:rsid w:val="00601B7D"/>
    <w:rsid w:val="00605DBD"/>
    <w:rsid w:val="00622B93"/>
    <w:rsid w:val="00653197"/>
    <w:rsid w:val="00683E8F"/>
    <w:rsid w:val="006C03F5"/>
    <w:rsid w:val="006F5406"/>
    <w:rsid w:val="007147CA"/>
    <w:rsid w:val="0072734A"/>
    <w:rsid w:val="007705D1"/>
    <w:rsid w:val="007841D5"/>
    <w:rsid w:val="007D3C95"/>
    <w:rsid w:val="007F1B8C"/>
    <w:rsid w:val="00847402"/>
    <w:rsid w:val="0086435A"/>
    <w:rsid w:val="00886B3A"/>
    <w:rsid w:val="008A11AF"/>
    <w:rsid w:val="009013DE"/>
    <w:rsid w:val="00941291"/>
    <w:rsid w:val="00957B03"/>
    <w:rsid w:val="00975EBD"/>
    <w:rsid w:val="0097736E"/>
    <w:rsid w:val="00977B21"/>
    <w:rsid w:val="00982411"/>
    <w:rsid w:val="009D06EE"/>
    <w:rsid w:val="009D3F3E"/>
    <w:rsid w:val="009D656E"/>
    <w:rsid w:val="009E01C2"/>
    <w:rsid w:val="009F430A"/>
    <w:rsid w:val="00A03309"/>
    <w:rsid w:val="00A038F7"/>
    <w:rsid w:val="00A31BD0"/>
    <w:rsid w:val="00A476A0"/>
    <w:rsid w:val="00A81FD2"/>
    <w:rsid w:val="00A916AF"/>
    <w:rsid w:val="00AA6744"/>
    <w:rsid w:val="00AC6AB9"/>
    <w:rsid w:val="00B04041"/>
    <w:rsid w:val="00B24453"/>
    <w:rsid w:val="00B7759F"/>
    <w:rsid w:val="00B86581"/>
    <w:rsid w:val="00B90A93"/>
    <w:rsid w:val="00BA215D"/>
    <w:rsid w:val="00BB1C4B"/>
    <w:rsid w:val="00BF3F27"/>
    <w:rsid w:val="00BF58F5"/>
    <w:rsid w:val="00C21E52"/>
    <w:rsid w:val="00C424B4"/>
    <w:rsid w:val="00C51ECB"/>
    <w:rsid w:val="00CC38D3"/>
    <w:rsid w:val="00D213D5"/>
    <w:rsid w:val="00D410B8"/>
    <w:rsid w:val="00D92D9A"/>
    <w:rsid w:val="00DA32DB"/>
    <w:rsid w:val="00DE733E"/>
    <w:rsid w:val="00DF5ECD"/>
    <w:rsid w:val="00E32E2E"/>
    <w:rsid w:val="00E346B0"/>
    <w:rsid w:val="00EB5CD3"/>
    <w:rsid w:val="00EE1C04"/>
    <w:rsid w:val="00EF4C57"/>
    <w:rsid w:val="00F00037"/>
    <w:rsid w:val="00F2625F"/>
    <w:rsid w:val="00F67F8F"/>
    <w:rsid w:val="00F91F15"/>
    <w:rsid w:val="00FA042C"/>
    <w:rsid w:val="00FC4D17"/>
    <w:rsid w:val="00FC73E6"/>
    <w:rsid w:val="00FE1BF0"/>
    <w:rsid w:val="00FE305E"/>
    <w:rsid w:val="00FF7D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f9b47"/>
    </o:shapedefaults>
    <o:shapelayout v:ext="edit">
      <o:idmap v:ext="edit" data="1"/>
    </o:shapelayout>
  </w:shapeDefaults>
  <w:decimalSymbol w:val="."/>
  <w:listSeparator w:val=","/>
  <w14:docId w14:val="349F5853"/>
  <w15:docId w15:val="{4D04D016-05F1-40B2-8F42-B4DFD9C1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ZA"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4A4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B03"/>
    <w:pPr>
      <w:tabs>
        <w:tab w:val="center" w:pos="4513"/>
        <w:tab w:val="right" w:pos="9026"/>
      </w:tabs>
    </w:pPr>
  </w:style>
  <w:style w:type="character" w:customStyle="1" w:styleId="HeaderChar">
    <w:name w:val="Header Char"/>
    <w:basedOn w:val="DefaultParagraphFont"/>
    <w:link w:val="Header"/>
    <w:uiPriority w:val="99"/>
    <w:rsid w:val="00957B03"/>
  </w:style>
  <w:style w:type="paragraph" w:styleId="Footer">
    <w:name w:val="footer"/>
    <w:basedOn w:val="Normal"/>
    <w:link w:val="FooterChar"/>
    <w:uiPriority w:val="99"/>
    <w:unhideWhenUsed/>
    <w:rsid w:val="00957B03"/>
    <w:pPr>
      <w:tabs>
        <w:tab w:val="center" w:pos="4513"/>
        <w:tab w:val="right" w:pos="9026"/>
      </w:tabs>
    </w:pPr>
  </w:style>
  <w:style w:type="character" w:customStyle="1" w:styleId="FooterChar">
    <w:name w:val="Footer Char"/>
    <w:basedOn w:val="DefaultParagraphFont"/>
    <w:link w:val="Footer"/>
    <w:uiPriority w:val="99"/>
    <w:rsid w:val="00957B03"/>
  </w:style>
  <w:style w:type="paragraph" w:customStyle="1" w:styleId="DefaultText">
    <w:name w:val="Default Text"/>
    <w:basedOn w:val="Normal"/>
    <w:rsid w:val="00957B03"/>
    <w:pPr>
      <w:overflowPunct w:val="0"/>
      <w:autoSpaceDE w:val="0"/>
      <w:autoSpaceDN w:val="0"/>
      <w:spacing w:after="288"/>
      <w:jc w:val="both"/>
    </w:pPr>
    <w:rPr>
      <w:rFonts w:ascii="Times New Roman" w:hAnsi="Times New Roman"/>
      <w:color w:val="000000"/>
      <w:sz w:val="24"/>
      <w:szCs w:val="24"/>
      <w:lang w:eastAsia="en-ZA"/>
    </w:rPr>
  </w:style>
  <w:style w:type="paragraph" w:styleId="BalloonText">
    <w:name w:val="Balloon Text"/>
    <w:basedOn w:val="Normal"/>
    <w:link w:val="BalloonTextChar"/>
    <w:uiPriority w:val="99"/>
    <w:semiHidden/>
    <w:unhideWhenUsed/>
    <w:rsid w:val="0097736E"/>
    <w:rPr>
      <w:rFonts w:ascii="Tahoma" w:hAnsi="Tahoma" w:cs="Tahoma"/>
      <w:sz w:val="16"/>
      <w:szCs w:val="16"/>
    </w:rPr>
  </w:style>
  <w:style w:type="character" w:customStyle="1" w:styleId="BalloonTextChar">
    <w:name w:val="Balloon Text Char"/>
    <w:link w:val="BalloonText"/>
    <w:uiPriority w:val="99"/>
    <w:semiHidden/>
    <w:rsid w:val="0097736E"/>
    <w:rPr>
      <w:rFonts w:ascii="Tahoma" w:hAnsi="Tahoma" w:cs="Tahoma"/>
      <w:sz w:val="16"/>
      <w:szCs w:val="16"/>
    </w:rPr>
  </w:style>
  <w:style w:type="table" w:styleId="TableGrid">
    <w:name w:val="Table Grid"/>
    <w:basedOn w:val="TableNormal"/>
    <w:uiPriority w:val="59"/>
    <w:rsid w:val="00F67F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029927">
      <w:bodyDiv w:val="1"/>
      <w:marLeft w:val="0"/>
      <w:marRight w:val="0"/>
      <w:marTop w:val="0"/>
      <w:marBottom w:val="0"/>
      <w:divBdr>
        <w:top w:val="none" w:sz="0" w:space="0" w:color="auto"/>
        <w:left w:val="none" w:sz="0" w:space="0" w:color="auto"/>
        <w:bottom w:val="none" w:sz="0" w:space="0" w:color="auto"/>
        <w:right w:val="none" w:sz="0" w:space="0" w:color="auto"/>
      </w:divBdr>
    </w:div>
    <w:div w:id="21347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8590D9792F6FF4CBDD7DDD4D3865FBB" ma:contentTypeVersion="2" ma:contentTypeDescription="Upload an image." ma:contentTypeScope="" ma:versionID="ab03e0baa3c48f25c3e297b159167ea6">
  <xsd:schema xmlns:xsd="http://www.w3.org/2001/XMLSchema" xmlns:xs="http://www.w3.org/2001/XMLSchema" xmlns:p="http://schemas.microsoft.com/office/2006/metadata/properties" xmlns:ns1="http://schemas.microsoft.com/sharepoint/v3" xmlns:ns2="F1365155-B44A-48C2-BFD4-2AA6C0489277" xmlns:ns3="http://schemas.microsoft.com/sharepoint/v3/fields" xmlns:ns4="91af8aa0-af78-4b78-985c-54bfcbc6f4dc" xmlns:ns5="f9f9a813-ef1a-46db-b518-9648262cd9c4" targetNamespace="http://schemas.microsoft.com/office/2006/metadata/properties" ma:root="true" ma:fieldsID="b20335b4e8dbbe8ff655b2fb45cdb7e8" ns1:_="" ns2:_="" ns3:_="" ns4:_="" ns5:_="">
    <xsd:import namespace="http://schemas.microsoft.com/sharepoint/v3"/>
    <xsd:import namespace="F1365155-B44A-48C2-BFD4-2AA6C0489277"/>
    <xsd:import namespace="http://schemas.microsoft.com/sharepoint/v3/fields"/>
    <xsd:import namespace="91af8aa0-af78-4b78-985c-54bfcbc6f4dc"/>
    <xsd:import namespace="f9f9a813-ef1a-46db-b518-9648262cd9c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excerpt" minOccurs="0"/>
                <xsd:element ref="ns1:PublishingStartDate" minOccurs="0"/>
                <xsd:element ref="ns1:PublishingExpirationDat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8" nillable="true" ma:displayName="Scheduling Start Date" ma:description="" ma:hidden="true" ma:internalName="PublishingStartDate">
      <xsd:simpleType>
        <xsd:restriction base="dms:Unknown"/>
      </xsd:simpleType>
    </xsd:element>
    <xsd:element name="PublishingExpirationDate" ma:index="2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65155-B44A-48C2-BFD4-2AA6C048927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f8aa0-af78-4b78-985c-54bfcbc6f4dc" elementFormDefault="qualified">
    <xsd:import namespace="http://schemas.microsoft.com/office/2006/documentManagement/types"/>
    <xsd:import namespace="http://schemas.microsoft.com/office/infopath/2007/PartnerControls"/>
    <xsd:element name="excerpt" ma:index="27" nillable="true" ma:displayName="Excerpt" ma:description="" ma:LCID="1033" ma:internalName="excerpt" ma:readOnly="false">
      <xsd:simpleType>
        <xsd:restriction base="dms:Note">
          <xsd:maxLength value="256"/>
        </xsd:restriction>
      </xsd:simpleType>
    </xsd:element>
  </xsd:schema>
  <xsd:schema xmlns:xsd="http://www.w3.org/2001/XMLSchema" xmlns:xs="http://www.w3.org/2001/XMLSchema" xmlns:dms="http://schemas.microsoft.com/office/2006/documentManagement/types" xmlns:pc="http://schemas.microsoft.com/office/infopath/2007/PartnerControls" targetNamespace="f9f9a813-ef1a-46db-b518-9648262cd9c4"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cerpt xmlns="91af8aa0-af78-4b78-985c-54bfcbc6f4dc" xsi:nil="true"/>
    <ImageCreateDate xmlns="F1365155-B44A-48C2-BFD4-2AA6C048927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C810-3BB8-4B5B-9553-926FCF60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65155-B44A-48C2-BFD4-2AA6C0489277"/>
    <ds:schemaRef ds:uri="http://schemas.microsoft.com/sharepoint/v3/fields"/>
    <ds:schemaRef ds:uri="91af8aa0-af78-4b78-985c-54bfcbc6f4dc"/>
    <ds:schemaRef ds:uri="f9f9a813-ef1a-46db-b518-9648262cd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6084D-5DA0-4BC3-A078-CA80486A68BF}">
  <ds:schemaRefs>
    <ds:schemaRef ds:uri="http://schemas.microsoft.com/office/2006/metadata/properties"/>
    <ds:schemaRef ds:uri="http://schemas.microsoft.com/office/infopath/2007/PartnerControls"/>
    <ds:schemaRef ds:uri="91af8aa0-af78-4b78-985c-54bfcbc6f4dc"/>
    <ds:schemaRef ds:uri="F1365155-B44A-48C2-BFD4-2AA6C0489277"/>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4B24E4C8-A10B-41DC-8B7E-689D3F16C379}">
  <ds:schemaRefs>
    <ds:schemaRef ds:uri="http://schemas.microsoft.com/sharepoint/v3/contenttype/forms"/>
  </ds:schemaRefs>
</ds:datastoreItem>
</file>

<file path=customXml/itemProps4.xml><?xml version="1.0" encoding="utf-8"?>
<ds:datastoreItem xmlns:ds="http://schemas.openxmlformats.org/officeDocument/2006/customXml" ds:itemID="{1007D5AD-ED92-4A5E-8200-D716F237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Kallman</dc:creator>
  <cp:lastModifiedBy>Orson Tingey</cp:lastModifiedBy>
  <cp:revision>2</cp:revision>
  <cp:lastPrinted>2020-01-10T22:17:00Z</cp:lastPrinted>
  <dcterms:created xsi:type="dcterms:W3CDTF">2020-01-10T22:19:00Z</dcterms:created>
  <dcterms:modified xsi:type="dcterms:W3CDTF">2020-01-10T22:19:00Z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0x0101009148F5A04DDD49CBA7127AADA5FB792B00AADE34325A8B49CDA8BB4DB53328F2140038590D9792F6FF4CBDD7DDD4D3865FBB</vt:lpwstr>
  </property>
</Properties>
</file>